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2F0922" w14:paraId="04EA3722" w14:textId="77777777" w:rsidTr="007E1D85">
        <w:tc>
          <w:tcPr>
            <w:tcW w:w="5211" w:type="dxa"/>
            <w:hideMark/>
          </w:tcPr>
          <w:p w14:paraId="4CEB3927" w14:textId="77777777" w:rsidR="007E1D85" w:rsidRPr="002F0922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76FC7670" w14:textId="77777777" w:rsidR="00523D82" w:rsidRPr="002F092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bookmarkStart w:id="0" w:name="_GoBack"/>
            <w:r w:rsidRPr="002F092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4E58AEC2" w14:textId="77777777" w:rsidR="008F0F84" w:rsidRPr="008F0F84" w:rsidRDefault="008F0F84" w:rsidP="008F0F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Председателя </w:t>
            </w:r>
          </w:p>
          <w:p w14:paraId="3B351CEC" w14:textId="77777777" w:rsidR="008F0F84" w:rsidRPr="008F0F84" w:rsidRDefault="008F0F84" w:rsidP="008F0F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«Комитет медицинского и фармацевтического контроля Министерства здравоохранения Республики Казахстан»</w:t>
            </w:r>
          </w:p>
          <w:p w14:paraId="7FA35868" w14:textId="3C94D3DC" w:rsidR="008F0F84" w:rsidRPr="008F0F84" w:rsidRDefault="008F0F84" w:rsidP="008F0F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F0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A4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8F0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</w:t>
            </w:r>
            <w:r w:rsidR="00A4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</w:t>
            </w:r>
            <w:r w:rsidRPr="008F0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645CAC" w:rsidRPr="00645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A4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Pr="008F0F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  <w:p w14:paraId="38838358" w14:textId="168C4D2D" w:rsidR="00523D82" w:rsidRPr="002F0922" w:rsidRDefault="00645CAC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645C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A44A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</w:t>
            </w:r>
            <w:bookmarkEnd w:id="0"/>
          </w:p>
        </w:tc>
        <w:tc>
          <w:tcPr>
            <w:tcW w:w="4536" w:type="dxa"/>
          </w:tcPr>
          <w:p w14:paraId="2852A0A9" w14:textId="77777777" w:rsidR="00523D82" w:rsidRPr="002F0922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2F0922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2F0922" w14:paraId="2AD852D5" w14:textId="77777777" w:rsidTr="007E1D85">
        <w:tc>
          <w:tcPr>
            <w:tcW w:w="5211" w:type="dxa"/>
          </w:tcPr>
          <w:p w14:paraId="2851CE9F" w14:textId="77777777" w:rsidR="00523D82" w:rsidRPr="002F0922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6570773C" w14:textId="77777777" w:rsidR="00523D82" w:rsidRPr="002F0922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69B31F5" w14:textId="77777777" w:rsidR="00523D82" w:rsidRPr="002F0922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  <w:tr w:rsidR="00523D82" w:rsidRPr="002F0922" w14:paraId="415F28CD" w14:textId="77777777" w:rsidTr="007E1D85">
        <w:trPr>
          <w:trHeight w:val="80"/>
        </w:trPr>
        <w:tc>
          <w:tcPr>
            <w:tcW w:w="5211" w:type="dxa"/>
          </w:tcPr>
          <w:p w14:paraId="47EE6C27" w14:textId="77777777" w:rsidR="00523D82" w:rsidRPr="002F0922" w:rsidRDefault="00523D82" w:rsidP="003662F1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20B7E58B" w14:textId="77777777" w:rsidR="00523D82" w:rsidRPr="002F0922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49EDC303" w14:textId="77777777" w:rsidR="00523D82" w:rsidRPr="002F0922" w:rsidRDefault="00523D82" w:rsidP="00C566D6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662F1" w:rsidRPr="002F0922" w14:paraId="5B815BA2" w14:textId="77777777" w:rsidTr="003662F1">
        <w:trPr>
          <w:trHeight w:val="80"/>
        </w:trPr>
        <w:tc>
          <w:tcPr>
            <w:tcW w:w="14283" w:type="dxa"/>
            <w:gridSpan w:val="3"/>
          </w:tcPr>
          <w:p w14:paraId="7AAD0AB9" w14:textId="77777777" w:rsidR="003662F1" w:rsidRPr="002F0922" w:rsidRDefault="003662F1" w:rsidP="00736B6C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0CA53C95" w14:textId="2353B9CF" w:rsidR="00D76048" w:rsidRPr="002F0922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</w:t>
      </w:r>
      <w:r w:rsidR="00AF08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по медицинскому применению</w:t>
      </w:r>
    </w:p>
    <w:p w14:paraId="3A11D4BB" w14:textId="77777777" w:rsidR="00D76048" w:rsidRPr="002F0922" w:rsidRDefault="00D76048" w:rsidP="00B67E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591AD10A" w14:textId="77777777" w:rsidR="002C76D7" w:rsidRPr="002F0922" w:rsidRDefault="002C76D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D254EE" w14:textId="77777777" w:rsidR="002C76D7" w:rsidRPr="002F0922" w:rsidRDefault="00D76048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41128AB" w14:textId="77777777" w:rsidR="00B67E67" w:rsidRDefault="00B41EAD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41EAD">
        <w:rPr>
          <w:rFonts w:ascii="Times New Roman" w:eastAsia="Times New Roman" w:hAnsi="Times New Roman"/>
          <w:sz w:val="28"/>
          <w:szCs w:val="28"/>
          <w:lang w:eastAsia="ru-RU"/>
        </w:rPr>
        <w:t>МаксиГриппин</w:t>
      </w:r>
      <w:proofErr w:type="spellEnd"/>
      <w:r w:rsidRPr="00B41EA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B41E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1520BD9" w14:textId="77777777" w:rsidR="00B41EAD" w:rsidRPr="002F0922" w:rsidRDefault="00B41EAD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39D7AF8" w14:textId="77777777" w:rsidR="002C76D7" w:rsidRPr="002F0922" w:rsidRDefault="00AE7922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6B834E96" w14:textId="77777777" w:rsidR="002C76D7" w:rsidRPr="00A86D06" w:rsidRDefault="00A86D06" w:rsidP="00B67E6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Нет</w:t>
      </w:r>
    </w:p>
    <w:p w14:paraId="276AD02C" w14:textId="77777777" w:rsidR="00B67E67" w:rsidRPr="002F0922" w:rsidRDefault="00B67E6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C0EF3E" w14:textId="77777777" w:rsidR="00D76048" w:rsidRPr="002F0922" w:rsidRDefault="002C76D7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4FA6ED65" w14:textId="77777777" w:rsidR="00B01011" w:rsidRDefault="000F49E0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49E0">
        <w:rPr>
          <w:rFonts w:ascii="Times New Roman" w:eastAsia="Times New Roman" w:hAnsi="Times New Roman"/>
          <w:sz w:val="28"/>
          <w:szCs w:val="28"/>
          <w:lang w:eastAsia="ru-RU"/>
        </w:rPr>
        <w:t>Таблетки шипучие</w:t>
      </w:r>
      <w:r w:rsidR="002D67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67F7" w:rsidRPr="002D67F7">
        <w:rPr>
          <w:rFonts w:ascii="Times New Roman" w:eastAsia="Times New Roman" w:hAnsi="Times New Roman"/>
          <w:sz w:val="28"/>
          <w:szCs w:val="28"/>
          <w:lang w:eastAsia="ru-RU"/>
        </w:rPr>
        <w:t>со вкусом малины</w:t>
      </w:r>
    </w:p>
    <w:p w14:paraId="51EE2DA8" w14:textId="77777777" w:rsidR="000F49E0" w:rsidRPr="002F0922" w:rsidRDefault="000F49E0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5A6A70" w14:textId="77777777" w:rsidR="002C1660" w:rsidRPr="002F0922" w:rsidRDefault="00AE7922" w:rsidP="00B67E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1" w:name="OCRUncertain022"/>
      <w:r w:rsidRPr="002F092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1"/>
      <w:r w:rsidRPr="002F092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2F0922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5CB20D72" w14:textId="0F4FE1FB" w:rsidR="002C2D88" w:rsidRPr="002C2D88" w:rsidRDefault="002C2D88" w:rsidP="00305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2D88">
        <w:rPr>
          <w:rFonts w:ascii="Times New Roman" w:hAnsi="Times New Roman"/>
          <w:sz w:val="28"/>
          <w:szCs w:val="28"/>
        </w:rPr>
        <w:t xml:space="preserve">Нервная система. Анальгетики. Другие анальгетики и антипиретики. Анилиды. Парацетамол, комбинации исключая </w:t>
      </w:r>
      <w:proofErr w:type="spellStart"/>
      <w:r w:rsidRPr="002C2D88">
        <w:rPr>
          <w:rFonts w:ascii="Times New Roman" w:hAnsi="Times New Roman"/>
          <w:sz w:val="28"/>
          <w:szCs w:val="28"/>
        </w:rPr>
        <w:t>психолептики</w:t>
      </w:r>
      <w:proofErr w:type="spellEnd"/>
      <w:r w:rsidRPr="002C2D88">
        <w:rPr>
          <w:rFonts w:ascii="Times New Roman" w:hAnsi="Times New Roman"/>
          <w:sz w:val="28"/>
          <w:szCs w:val="28"/>
        </w:rPr>
        <w:t xml:space="preserve">. </w:t>
      </w:r>
    </w:p>
    <w:p w14:paraId="35BAC88C" w14:textId="1A540C67" w:rsidR="002C76D7" w:rsidRPr="002F0922" w:rsidRDefault="002C2D88" w:rsidP="00305E2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2D88">
        <w:rPr>
          <w:rFonts w:ascii="Times New Roman" w:hAnsi="Times New Roman"/>
          <w:sz w:val="28"/>
          <w:szCs w:val="28"/>
        </w:rPr>
        <w:t>Код АТХ N02BE51</w:t>
      </w:r>
      <w:r w:rsidR="002C76D7" w:rsidRPr="002F0922">
        <w:rPr>
          <w:rFonts w:ascii="Times New Roman" w:hAnsi="Times New Roman"/>
          <w:sz w:val="28"/>
          <w:szCs w:val="28"/>
        </w:rPr>
        <w:br/>
      </w:r>
    </w:p>
    <w:p w14:paraId="59AC7F8B" w14:textId="77777777" w:rsidR="002C76D7" w:rsidRPr="002F0922" w:rsidRDefault="005444B2" w:rsidP="00B67E67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  <w:highlight w:val="cyan"/>
        </w:rPr>
      </w:pPr>
      <w:r w:rsidRPr="002F0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2F0922">
        <w:rPr>
          <w:rFonts w:ascii="Times New Roman" w:hAnsi="Times New Roman"/>
          <w:color w:val="000000"/>
          <w:sz w:val="28"/>
          <w:szCs w:val="28"/>
          <w:highlight w:val="cyan"/>
        </w:rPr>
        <w:t xml:space="preserve"> </w:t>
      </w:r>
    </w:p>
    <w:p w14:paraId="49A5EBC9" w14:textId="77777777" w:rsidR="00844CE8" w:rsidRDefault="00DE771D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771D">
        <w:rPr>
          <w:rFonts w:ascii="Times New Roman" w:hAnsi="Times New Roman"/>
          <w:sz w:val="28"/>
          <w:szCs w:val="28"/>
        </w:rPr>
        <w:t>- симптоматическое лечение простуды и гриппа, сопровождающиеся повышенной температурой, ознобом, головной болью, болями в суставах и мышцах, заложенностью носа и болями в горле.</w:t>
      </w:r>
    </w:p>
    <w:p w14:paraId="7D535442" w14:textId="77777777" w:rsidR="00DE771D" w:rsidRPr="002F0922" w:rsidRDefault="00DE771D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0D46ACE" w14:textId="77777777" w:rsidR="00DB406A" w:rsidRPr="002F0922" w:rsidRDefault="00DB406A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70121A01" w14:textId="77777777" w:rsidR="007D0E84" w:rsidRDefault="007D0E84" w:rsidP="00B67E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017C88E9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 xml:space="preserve">- гиперчувствительность к </w:t>
      </w:r>
      <w:proofErr w:type="gramStart"/>
      <w:r w:rsidRPr="007E2EEA">
        <w:rPr>
          <w:rFonts w:ascii="Times New Roman" w:hAnsi="Times New Roman"/>
          <w:sz w:val="28"/>
          <w:szCs w:val="28"/>
        </w:rPr>
        <w:t>действующ</w:t>
      </w:r>
      <w:r w:rsidR="00566F7F">
        <w:rPr>
          <w:rFonts w:ascii="Times New Roman" w:hAnsi="Times New Roman"/>
          <w:sz w:val="28"/>
          <w:szCs w:val="28"/>
        </w:rPr>
        <w:t xml:space="preserve">им </w:t>
      </w:r>
      <w:r w:rsidR="008F0F84">
        <w:rPr>
          <w:rFonts w:ascii="Times New Roman" w:hAnsi="Times New Roman"/>
          <w:sz w:val="28"/>
          <w:szCs w:val="28"/>
        </w:rPr>
        <w:t xml:space="preserve"> </w:t>
      </w:r>
      <w:r w:rsidRPr="007E2EEA">
        <w:rPr>
          <w:rFonts w:ascii="Times New Roman" w:hAnsi="Times New Roman"/>
          <w:sz w:val="28"/>
          <w:szCs w:val="28"/>
        </w:rPr>
        <w:t>веществам</w:t>
      </w:r>
      <w:proofErr w:type="gramEnd"/>
      <w:r w:rsidRPr="007E2EEA">
        <w:rPr>
          <w:rFonts w:ascii="Times New Roman" w:hAnsi="Times New Roman"/>
          <w:sz w:val="28"/>
          <w:szCs w:val="28"/>
        </w:rPr>
        <w:t xml:space="preserve"> или к любому из вспомогательных веществ</w:t>
      </w:r>
      <w:r>
        <w:rPr>
          <w:rFonts w:ascii="Times New Roman" w:hAnsi="Times New Roman"/>
          <w:sz w:val="28"/>
          <w:szCs w:val="28"/>
        </w:rPr>
        <w:t>.</w:t>
      </w:r>
    </w:p>
    <w:p w14:paraId="219D0AEB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 xml:space="preserve">- повышенная чувствительность к парацетамолу, аскорбиновой кислоте, </w:t>
      </w:r>
      <w:proofErr w:type="spellStart"/>
      <w:r w:rsidRPr="007E2EEA">
        <w:rPr>
          <w:rFonts w:ascii="Times New Roman" w:hAnsi="Times New Roman"/>
          <w:sz w:val="28"/>
          <w:szCs w:val="28"/>
        </w:rPr>
        <w:t>хлорфенамину</w:t>
      </w:r>
      <w:proofErr w:type="spellEnd"/>
      <w:r w:rsidRPr="007E2EEA">
        <w:rPr>
          <w:rFonts w:ascii="Times New Roman" w:hAnsi="Times New Roman"/>
          <w:sz w:val="28"/>
          <w:szCs w:val="28"/>
        </w:rPr>
        <w:t xml:space="preserve"> или другому компоненту препарата</w:t>
      </w:r>
    </w:p>
    <w:p w14:paraId="20B89CA9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 xml:space="preserve">- одновременный прием других </w:t>
      </w:r>
      <w:proofErr w:type="spellStart"/>
      <w:r w:rsidRPr="007E2EEA">
        <w:rPr>
          <w:rFonts w:ascii="Times New Roman" w:hAnsi="Times New Roman"/>
          <w:sz w:val="28"/>
          <w:szCs w:val="28"/>
        </w:rPr>
        <w:t>парацетамолсодержащих</w:t>
      </w:r>
      <w:proofErr w:type="spellEnd"/>
      <w:r w:rsidRPr="007E2EEA">
        <w:rPr>
          <w:rFonts w:ascii="Times New Roman" w:hAnsi="Times New Roman"/>
          <w:sz w:val="28"/>
          <w:szCs w:val="28"/>
        </w:rPr>
        <w:t xml:space="preserve"> препаратов</w:t>
      </w:r>
    </w:p>
    <w:p w14:paraId="655EC2B7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>- пациенты, получающие или получавшие и МАО в течение последних 14 дней</w:t>
      </w:r>
    </w:p>
    <w:p w14:paraId="7F60DB54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>- эрозивно-язвенные поражения желудочно-кишечного тракта (в фазе обострения)</w:t>
      </w:r>
    </w:p>
    <w:p w14:paraId="41CB1CCD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>- выраженная почечная и/или печеночная недостаточность</w:t>
      </w:r>
    </w:p>
    <w:p w14:paraId="281CC4E8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lastRenderedPageBreak/>
        <w:t>- алкоголизм</w:t>
      </w:r>
    </w:p>
    <w:p w14:paraId="72BAC95A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E2EEA">
        <w:rPr>
          <w:rFonts w:ascii="Times New Roman" w:hAnsi="Times New Roman"/>
          <w:sz w:val="28"/>
          <w:szCs w:val="28"/>
        </w:rPr>
        <w:t>закрытоугольная</w:t>
      </w:r>
      <w:proofErr w:type="spellEnd"/>
      <w:r w:rsidRPr="007E2EEA">
        <w:rPr>
          <w:rFonts w:ascii="Times New Roman" w:hAnsi="Times New Roman"/>
          <w:sz w:val="28"/>
          <w:szCs w:val="28"/>
        </w:rPr>
        <w:t xml:space="preserve"> глаукома</w:t>
      </w:r>
    </w:p>
    <w:p w14:paraId="02CB7012" w14:textId="77777777" w:rsidR="007E2EEA" w:rsidRP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 xml:space="preserve">- </w:t>
      </w:r>
      <w:r w:rsidR="00566F7F">
        <w:rPr>
          <w:rFonts w:ascii="Times New Roman" w:hAnsi="Times New Roman"/>
          <w:sz w:val="28"/>
          <w:szCs w:val="28"/>
        </w:rPr>
        <w:t xml:space="preserve">гиперплазия </w:t>
      </w:r>
      <w:r w:rsidRPr="007E2EEA">
        <w:rPr>
          <w:rFonts w:ascii="Times New Roman" w:hAnsi="Times New Roman"/>
          <w:sz w:val="28"/>
          <w:szCs w:val="28"/>
        </w:rPr>
        <w:t>предстательной железы</w:t>
      </w:r>
    </w:p>
    <w:p w14:paraId="51970515" w14:textId="77777777" w:rsidR="007E2EEA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2EEA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7E2EEA">
        <w:rPr>
          <w:rFonts w:ascii="Times New Roman" w:hAnsi="Times New Roman"/>
          <w:sz w:val="28"/>
          <w:szCs w:val="28"/>
        </w:rPr>
        <w:t>гипероксалурия</w:t>
      </w:r>
      <w:proofErr w:type="spellEnd"/>
    </w:p>
    <w:p w14:paraId="29AAC65B" w14:textId="77777777" w:rsidR="00351149" w:rsidRPr="007E2EEA" w:rsidRDefault="00351149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- наследственная непереносимость фруктозы</w:t>
      </w:r>
    </w:p>
    <w:p w14:paraId="178865BB" w14:textId="77777777" w:rsidR="007E2EEA" w:rsidRPr="00351149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- детский </w:t>
      </w:r>
      <w:r w:rsidR="00034C36">
        <w:rPr>
          <w:rFonts w:ascii="Times New Roman" w:hAnsi="Times New Roman"/>
          <w:sz w:val="28"/>
          <w:szCs w:val="28"/>
        </w:rPr>
        <w:t xml:space="preserve">и подростковый </w:t>
      </w:r>
      <w:r w:rsidRPr="00351149">
        <w:rPr>
          <w:rFonts w:ascii="Times New Roman" w:hAnsi="Times New Roman"/>
          <w:sz w:val="28"/>
          <w:szCs w:val="28"/>
        </w:rPr>
        <w:t xml:space="preserve">возраст до </w:t>
      </w:r>
      <w:r w:rsidR="008F0F84">
        <w:rPr>
          <w:rFonts w:ascii="Times New Roman" w:hAnsi="Times New Roman"/>
          <w:sz w:val="28"/>
          <w:szCs w:val="28"/>
        </w:rPr>
        <w:t>16</w:t>
      </w:r>
      <w:r w:rsidRPr="00351149">
        <w:rPr>
          <w:rFonts w:ascii="Times New Roman" w:hAnsi="Times New Roman"/>
          <w:sz w:val="28"/>
          <w:szCs w:val="28"/>
        </w:rPr>
        <w:t xml:space="preserve"> лет</w:t>
      </w:r>
    </w:p>
    <w:p w14:paraId="66B37426" w14:textId="77777777" w:rsidR="00902518" w:rsidRDefault="007E2EEA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- беременность и период лактации</w:t>
      </w:r>
    </w:p>
    <w:p w14:paraId="0D7BBF02" w14:textId="77777777" w:rsidR="003D2FF4" w:rsidRPr="001A425E" w:rsidRDefault="001A425E" w:rsidP="007E2EEA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32"/>
          <w:szCs w:val="28"/>
        </w:rPr>
      </w:pPr>
      <w:r w:rsidRPr="0040351C">
        <w:rPr>
          <w:rFonts w:ascii="Times New Roman" w:hAnsi="Times New Roman"/>
          <w:sz w:val="28"/>
          <w:szCs w:val="24"/>
        </w:rPr>
        <w:t xml:space="preserve">- </w:t>
      </w:r>
      <w:r w:rsidRPr="001A425E">
        <w:rPr>
          <w:rFonts w:ascii="Times New Roman" w:hAnsi="Times New Roman"/>
          <w:sz w:val="28"/>
          <w:szCs w:val="24"/>
        </w:rPr>
        <w:t xml:space="preserve">фенилкетонурия (содержит </w:t>
      </w:r>
      <w:proofErr w:type="spellStart"/>
      <w:r w:rsidRPr="001A425E">
        <w:rPr>
          <w:rFonts w:ascii="Times New Roman" w:hAnsi="Times New Roman"/>
          <w:sz w:val="28"/>
          <w:szCs w:val="24"/>
        </w:rPr>
        <w:t>фенилаланин</w:t>
      </w:r>
      <w:proofErr w:type="spellEnd"/>
      <w:r w:rsidRPr="001A425E">
        <w:rPr>
          <w:rFonts w:ascii="Times New Roman" w:hAnsi="Times New Roman"/>
          <w:sz w:val="28"/>
          <w:szCs w:val="24"/>
        </w:rPr>
        <w:t>)</w:t>
      </w:r>
    </w:p>
    <w:p w14:paraId="5F5B641A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501C1203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Парацетамол следует с осторожностью назначать пациентам с почечной недостаточностью, острым гепатитом, дефицитом глюкозо-6-фосфатдегидрогеназы, гемолитической анемией и дефицитом </w:t>
      </w:r>
      <w:proofErr w:type="spellStart"/>
      <w:r w:rsidRPr="00351149">
        <w:rPr>
          <w:rFonts w:ascii="Times New Roman" w:hAnsi="Times New Roman"/>
          <w:sz w:val="28"/>
          <w:szCs w:val="28"/>
        </w:rPr>
        <w:t>метгемоглобинредуктазы</w:t>
      </w:r>
      <w:proofErr w:type="spellEnd"/>
      <w:r w:rsidRPr="00351149">
        <w:rPr>
          <w:rFonts w:ascii="Times New Roman" w:hAnsi="Times New Roman"/>
          <w:sz w:val="28"/>
          <w:szCs w:val="28"/>
        </w:rPr>
        <w:t>. Риск передозировки выше у людей с печеночной недостаточностью, не вызванной алкогольным циррозом.</w:t>
      </w:r>
    </w:p>
    <w:p w14:paraId="5FEBCB63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Парацетамол может быть </w:t>
      </w:r>
      <w:proofErr w:type="spellStart"/>
      <w:r w:rsidRPr="00351149">
        <w:rPr>
          <w:rFonts w:ascii="Times New Roman" w:hAnsi="Times New Roman"/>
          <w:sz w:val="28"/>
          <w:szCs w:val="28"/>
        </w:rPr>
        <w:t>гепатотоксичным</w:t>
      </w:r>
      <w:proofErr w:type="spellEnd"/>
      <w:r w:rsidRPr="00351149">
        <w:rPr>
          <w:rFonts w:ascii="Times New Roman" w:hAnsi="Times New Roman"/>
          <w:sz w:val="28"/>
          <w:szCs w:val="28"/>
        </w:rPr>
        <w:t xml:space="preserve"> в дозах более 6-8 г в день. Повреждение печени может произойти даже при применении парацетамола в гораздо более низких дозах при совместном приеме с алкоголем, индукторами печеночных ферментов или другими </w:t>
      </w:r>
      <w:proofErr w:type="spellStart"/>
      <w:r w:rsidRPr="00351149">
        <w:rPr>
          <w:rFonts w:ascii="Times New Roman" w:hAnsi="Times New Roman"/>
          <w:sz w:val="28"/>
          <w:szCs w:val="28"/>
        </w:rPr>
        <w:t>гепатотоксичными</w:t>
      </w:r>
      <w:proofErr w:type="spellEnd"/>
      <w:r w:rsidRPr="00351149">
        <w:rPr>
          <w:rFonts w:ascii="Times New Roman" w:hAnsi="Times New Roman"/>
          <w:sz w:val="28"/>
          <w:szCs w:val="28"/>
        </w:rPr>
        <w:t xml:space="preserve"> препаратами, например, ингибиторами МАО.</w:t>
      </w:r>
    </w:p>
    <w:p w14:paraId="73E68E0C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Длительное употребление алкоголя значительно увеличивает риск токсического поражения печени парацетамолом. Из-за риска гипертонического криза парацетамол противопоказан пациентам, принимающим ингибиторы МАО в настоящее время или в течение последних двух недель.</w:t>
      </w:r>
    </w:p>
    <w:p w14:paraId="6EE45094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Алкоголь усиливает седативный эффект антигистаминных препаратов, блокирующих рецепторы H1, что может повлиять на способность управлять автомобилем и работать с механизмами.</w:t>
      </w:r>
    </w:p>
    <w:p w14:paraId="47F41F19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Во время лечения следует избегать употребления алкоголя и лекарственных средств, содержащих алкоголь.</w:t>
      </w:r>
    </w:p>
    <w:p w14:paraId="7B59DA1F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Следует соблюдать осторожность у пациентов с бронхиальной астмой или хронической обструктивной болезнью легких, страдающих сердечно-сосудистыми заболеваниями, гипертонией, гипертиреозом и </w:t>
      </w:r>
      <w:proofErr w:type="spellStart"/>
      <w:r w:rsidRPr="00351149">
        <w:rPr>
          <w:rFonts w:ascii="Times New Roman" w:hAnsi="Times New Roman"/>
          <w:sz w:val="28"/>
          <w:szCs w:val="28"/>
        </w:rPr>
        <w:t>антрально</w:t>
      </w:r>
      <w:proofErr w:type="spellEnd"/>
      <w:r w:rsidRPr="00351149">
        <w:rPr>
          <w:rFonts w:ascii="Times New Roman" w:hAnsi="Times New Roman"/>
          <w:sz w:val="28"/>
          <w:szCs w:val="28"/>
        </w:rPr>
        <w:t>-дуоденальной непроходимостью.</w:t>
      </w:r>
    </w:p>
    <w:p w14:paraId="4111C183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Во время лечения следует избегать употребления седативных средств (особенно барбитуратов), усиливающих седативный эффект антигистаминных средств. </w:t>
      </w:r>
    </w:p>
    <w:p w14:paraId="613987F1" w14:textId="2804A021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Ввиду наличия в составе препарата </w:t>
      </w:r>
      <w:proofErr w:type="spellStart"/>
      <w:r w:rsidRPr="00351149">
        <w:rPr>
          <w:rFonts w:ascii="Times New Roman" w:hAnsi="Times New Roman"/>
          <w:sz w:val="28"/>
          <w:szCs w:val="28"/>
        </w:rPr>
        <w:t>хлорфенамина</w:t>
      </w:r>
      <w:proofErr w:type="spellEnd"/>
      <w:r w:rsidRPr="003511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1149">
        <w:rPr>
          <w:rFonts w:ascii="Times New Roman" w:hAnsi="Times New Roman"/>
          <w:sz w:val="28"/>
          <w:szCs w:val="28"/>
        </w:rPr>
        <w:t>малеата</w:t>
      </w:r>
      <w:proofErr w:type="spellEnd"/>
      <w:r w:rsidRPr="00351149">
        <w:rPr>
          <w:rFonts w:ascii="Times New Roman" w:hAnsi="Times New Roman"/>
          <w:sz w:val="28"/>
          <w:szCs w:val="28"/>
        </w:rPr>
        <w:t xml:space="preserve"> следует осторожно применять </w:t>
      </w:r>
      <w:proofErr w:type="spellStart"/>
      <w:r w:rsidRPr="00351149">
        <w:rPr>
          <w:rFonts w:ascii="Times New Roman" w:hAnsi="Times New Roman"/>
          <w:sz w:val="28"/>
          <w:szCs w:val="28"/>
        </w:rPr>
        <w:t>МаксиГриппин</w:t>
      </w:r>
      <w:proofErr w:type="spellEnd"/>
      <w:proofErr w:type="gramStart"/>
      <w:r w:rsidR="008F0F84" w:rsidRPr="00B41EA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="008F0F84" w:rsidRPr="00B41E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149">
        <w:rPr>
          <w:rFonts w:ascii="Times New Roman" w:hAnsi="Times New Roman"/>
          <w:sz w:val="28"/>
          <w:szCs w:val="28"/>
        </w:rPr>
        <w:t xml:space="preserve"> при</w:t>
      </w:r>
      <w:proofErr w:type="gramEnd"/>
      <w:r w:rsidRPr="00351149">
        <w:rPr>
          <w:rFonts w:ascii="Times New Roman" w:hAnsi="Times New Roman"/>
          <w:sz w:val="28"/>
          <w:szCs w:val="28"/>
        </w:rPr>
        <w:t xml:space="preserve"> таких заболеваниях, как эпилепсия, повышенное внутриглазное давление, включая глаукому, гипертрофию предстательной железы, тяжелую гипертензию или сердечно-сосудистые заболевания, бронхит, бронхоэктазию, печеночную недостаточность, почечную недостаточность. Дети чаще испытывают неврологические антихолинергические эффекты и </w:t>
      </w:r>
      <w:r w:rsidR="00041C10" w:rsidRPr="00351149">
        <w:rPr>
          <w:rFonts w:ascii="Times New Roman" w:hAnsi="Times New Roman"/>
          <w:sz w:val="28"/>
          <w:szCs w:val="28"/>
        </w:rPr>
        <w:t>пар</w:t>
      </w:r>
      <w:r w:rsidR="00041C10">
        <w:rPr>
          <w:rFonts w:ascii="Times New Roman" w:hAnsi="Times New Roman"/>
          <w:sz w:val="28"/>
          <w:szCs w:val="28"/>
        </w:rPr>
        <w:t>а</w:t>
      </w:r>
      <w:r w:rsidR="00041C10" w:rsidRPr="00351149">
        <w:rPr>
          <w:rFonts w:ascii="Times New Roman" w:hAnsi="Times New Roman"/>
          <w:sz w:val="28"/>
          <w:szCs w:val="28"/>
        </w:rPr>
        <w:t xml:space="preserve">доксальное </w:t>
      </w:r>
      <w:r w:rsidRPr="00351149">
        <w:rPr>
          <w:rFonts w:ascii="Times New Roman" w:hAnsi="Times New Roman"/>
          <w:sz w:val="28"/>
          <w:szCs w:val="28"/>
        </w:rPr>
        <w:t xml:space="preserve">возбуждение. </w:t>
      </w:r>
    </w:p>
    <w:p w14:paraId="77212215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lastRenderedPageBreak/>
        <w:t>Назначение аскорбиновой кислоты пациентам с быстро пролиферирующими и интенсивно метастазирующими опухолями может усугубить течение процесса. У пациентов с повышенным содержанием железа в организме следует принимать аскорбиновую кислоту в минимальных дозах. Высокие дозы витамина С могут давать ложные отрицательные показания при анализе кала на скрытую кровь.</w:t>
      </w:r>
    </w:p>
    <w:p w14:paraId="4D25714B" w14:textId="77777777" w:rsidR="007D0E84" w:rsidRPr="00351149" w:rsidRDefault="007D0E84" w:rsidP="00B67E6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0783937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Нельзя одновременно применять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МаксиГриппин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®</w:t>
      </w: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F37CD33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c другими препаратами, содержащими в составе парацетамол, со средствами, действующими на центральную нервную систему: антидепрессантами,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противопаркинсоническими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средствами, антипсихотическими средствами (производные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фенотиазина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) – повышается </w:t>
      </w:r>
    </w:p>
    <w:p w14:paraId="6AC7C550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риск развития побочных эффектов (задержка мочи, сухость во рту, запоры),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амфетаминами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трициклическими антидепрессантами – уменьшается их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канальцевая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реасорбция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CE97937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глюкокортикостероидами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увеличивается риск развития глаукомы </w:t>
      </w:r>
    </w:p>
    <w:p w14:paraId="73DBDCDD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изопреналином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уменьшается его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хронотропное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действие</w:t>
      </w:r>
    </w:p>
    <w:p w14:paraId="54B4F8BB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дифлунисалом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повышается концентрация парацетамола в плазме крови на 50%, усиливается его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гепатотоксичность</w:t>
      </w:r>
      <w:proofErr w:type="spellEnd"/>
    </w:p>
    <w:p w14:paraId="3DB6EDE2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барбитуратами – снижается эффективность парацетамола, усиливается выведение аскорбиновой кислоты с мочой </w:t>
      </w:r>
    </w:p>
    <w:p w14:paraId="2DD0C9AD" w14:textId="256C869D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ингибиторами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микросомального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окисления (</w:t>
      </w:r>
      <w:r w:rsidR="00041C10" w:rsidRPr="00351149">
        <w:rPr>
          <w:rFonts w:ascii="Times New Roman" w:eastAsia="Times New Roman" w:hAnsi="Times New Roman"/>
          <w:sz w:val="28"/>
          <w:szCs w:val="28"/>
          <w:lang w:eastAsia="ru-RU"/>
        </w:rPr>
        <w:t>фен</w:t>
      </w:r>
      <w:r w:rsidR="00041C10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041C10" w:rsidRPr="00351149">
        <w:rPr>
          <w:rFonts w:ascii="Times New Roman" w:eastAsia="Times New Roman" w:hAnsi="Times New Roman"/>
          <w:sz w:val="28"/>
          <w:szCs w:val="28"/>
          <w:lang w:eastAsia="ru-RU"/>
        </w:rPr>
        <w:t>тоин</w:t>
      </w: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, барбитураты,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рифампицин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фенилбутазон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, трициклические антидепрессанты,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циметидин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) – повышается риск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гепатотоксического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</w:t>
      </w:r>
    </w:p>
    <w:p w14:paraId="3DD5ABC5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 со снотворными или транквилизаторами – усиление седативного эффе</w:t>
      </w:r>
      <w:r w:rsidR="008F0F8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та</w:t>
      </w:r>
    </w:p>
    <w:p w14:paraId="492B67B4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 усиливают антихолинергические эффекты и</w:t>
      </w:r>
      <w:r w:rsidR="0015531C"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МАО</w:t>
      </w:r>
    </w:p>
    <w:p w14:paraId="213634A4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 этанолом – усиливается седативное действие антигистаминных препаратов и побочных действий парацетамола (развитие острого панкреатита).</w:t>
      </w:r>
    </w:p>
    <w:p w14:paraId="378E3FA9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Парацетамол снижает эффективность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урикозурических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препаратов, а при одновременном применении с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зидовудином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повышает их токсичность (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гранулоцитопения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72D0631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холестирамин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снижает скорость всасывания парацетамола, что может привести к снижению анальгетического эффекта</w:t>
      </w:r>
    </w:p>
    <w:p w14:paraId="455370CC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варфарин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парацетамолом усиливает эффект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варфарина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повышает риск кровотечения</w:t>
      </w:r>
    </w:p>
    <w:p w14:paraId="2D1B2AA3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приеме парацетамолом с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хлорамфениколом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, повышается концентрация в плазме последнего</w:t>
      </w:r>
    </w:p>
    <w:p w14:paraId="063F719B" w14:textId="7AD7F763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041C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метоклопрамид и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домперидон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увеличивают скорость всасывания парацетамола.</w:t>
      </w:r>
    </w:p>
    <w:p w14:paraId="4AF5F83D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При одновременном применении аскорбиновой кислоты с:</w:t>
      </w:r>
    </w:p>
    <w:p w14:paraId="59410716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 пенициллином – увеличивается его всасывание</w:t>
      </w:r>
    </w:p>
    <w:p w14:paraId="2EB9C969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 гепарином и антикоагулянтами непрямого действия (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варфарином</w:t>
      </w:r>
      <w:proofErr w:type="spellEnd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) -ослабляется их действие</w:t>
      </w:r>
    </w:p>
    <w:p w14:paraId="287082A2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салицилатами – увеличивается риск появления </w:t>
      </w:r>
      <w:proofErr w:type="spellStart"/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кристаллурии</w:t>
      </w:r>
      <w:proofErr w:type="spellEnd"/>
    </w:p>
    <w:p w14:paraId="7F50513F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 пероральными контрацептивами – уменьшается концентрация аскорбиновой кислоты в плазме крови</w:t>
      </w:r>
    </w:p>
    <w:p w14:paraId="4749DA44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- препаратами железа – повышается абсорбция железа, что может привести к повышению его токсичности</w:t>
      </w:r>
    </w:p>
    <w:p w14:paraId="7747509F" w14:textId="77777777" w:rsidR="006F1E87" w:rsidRPr="00351149" w:rsidRDefault="006F1E87" w:rsidP="006F1E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 xml:space="preserve">- ацетилсалициловой кислотой – уменьшается абсорбция аскорбиновой кислоты. </w:t>
      </w:r>
    </w:p>
    <w:p w14:paraId="05ECCF83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68E18FDB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В случае высокой или стойкой лихорадки, начала бактериальной суперинфекции, сохранения симптомов более 3 дней в случае лихорадки и 5 дней в случае боли лечение следует пересмотреть.</w:t>
      </w:r>
    </w:p>
    <w:p w14:paraId="3058B866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В случае использования доз, превышающих рекомендованные, и в случае длительного лечения может возникнуть риск привыкания, в основном психологического характера.</w:t>
      </w:r>
    </w:p>
    <w:p w14:paraId="56A6F3D9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Во избежание риска передозировки пациентам следует рекомендовать не принимать препарат одновременно с другими препаратами, содержащими парацетамол.</w:t>
      </w:r>
    </w:p>
    <w:p w14:paraId="5DE5C105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Риск передозировки увеличивается у пациентов с заболеваниями печени.</w:t>
      </w:r>
    </w:p>
    <w:p w14:paraId="522AB9F4" w14:textId="55E2DA69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Были сообщения о печеночной недостаточности у пациентов с низким уровнем глутатиона, особенно у пациентов: с сильным истощением, анорексией, низким индексом массы тела (ИМТ), ослабленных,  обезвоженных, регулярно употребляющих алкоголь, при </w:t>
      </w:r>
      <w:r w:rsidR="00041C10" w:rsidRPr="00351149">
        <w:rPr>
          <w:rFonts w:ascii="Times New Roman" w:hAnsi="Times New Roman"/>
          <w:sz w:val="28"/>
          <w:szCs w:val="28"/>
        </w:rPr>
        <w:t>наличи</w:t>
      </w:r>
      <w:r w:rsidR="00041C10">
        <w:rPr>
          <w:rFonts w:ascii="Times New Roman" w:hAnsi="Times New Roman"/>
          <w:sz w:val="28"/>
          <w:szCs w:val="28"/>
        </w:rPr>
        <w:t>и</w:t>
      </w:r>
      <w:r w:rsidR="00041C10" w:rsidRPr="00351149">
        <w:rPr>
          <w:rFonts w:ascii="Times New Roman" w:hAnsi="Times New Roman"/>
          <w:sz w:val="28"/>
          <w:szCs w:val="28"/>
        </w:rPr>
        <w:t xml:space="preserve"> </w:t>
      </w:r>
      <w:r w:rsidRPr="00351149">
        <w:rPr>
          <w:rFonts w:ascii="Times New Roman" w:hAnsi="Times New Roman"/>
          <w:sz w:val="28"/>
          <w:szCs w:val="28"/>
        </w:rPr>
        <w:t xml:space="preserve">легкой или умеренной печеночной недостаточности, синдрома </w:t>
      </w:r>
      <w:proofErr w:type="spellStart"/>
      <w:r w:rsidRPr="00351149">
        <w:rPr>
          <w:rFonts w:ascii="Times New Roman" w:hAnsi="Times New Roman"/>
          <w:sz w:val="28"/>
          <w:szCs w:val="28"/>
        </w:rPr>
        <w:t>Жильбера</w:t>
      </w:r>
      <w:proofErr w:type="spellEnd"/>
      <w:r w:rsidRPr="00351149">
        <w:rPr>
          <w:rFonts w:ascii="Times New Roman" w:hAnsi="Times New Roman"/>
          <w:sz w:val="28"/>
          <w:szCs w:val="28"/>
        </w:rPr>
        <w:t xml:space="preserve"> (семейная </w:t>
      </w:r>
      <w:proofErr w:type="spellStart"/>
      <w:r w:rsidRPr="00351149">
        <w:rPr>
          <w:rFonts w:ascii="Times New Roman" w:hAnsi="Times New Roman"/>
          <w:sz w:val="28"/>
          <w:szCs w:val="28"/>
        </w:rPr>
        <w:t>негемолитическая</w:t>
      </w:r>
      <w:proofErr w:type="spellEnd"/>
      <w:r w:rsidRPr="00351149">
        <w:rPr>
          <w:rFonts w:ascii="Times New Roman" w:hAnsi="Times New Roman"/>
          <w:sz w:val="28"/>
          <w:szCs w:val="28"/>
        </w:rPr>
        <w:t xml:space="preserve"> желтуха), с сепсисом.</w:t>
      </w:r>
    </w:p>
    <w:p w14:paraId="4C2C9703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>Использование парацетамола в этих условиях может увеличить риск метаболического ацидоза.</w:t>
      </w:r>
    </w:p>
    <w:p w14:paraId="65AA31F8" w14:textId="6C89D64E" w:rsidR="00351149" w:rsidRPr="00351149" w:rsidRDefault="00351149" w:rsidP="00351149">
      <w:pPr>
        <w:tabs>
          <w:tab w:val="left" w:pos="8931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351149">
        <w:rPr>
          <w:rFonts w:ascii="Times New Roman" w:hAnsi="Times New Roman"/>
          <w:sz w:val="28"/>
          <w:szCs w:val="28"/>
        </w:rPr>
        <w:t xml:space="preserve">Препарат содержит </w:t>
      </w:r>
      <w:r w:rsidR="00202C04">
        <w:rPr>
          <w:rFonts w:ascii="Times New Roman" w:hAnsi="Times New Roman"/>
          <w:sz w:val="28"/>
          <w:szCs w:val="28"/>
        </w:rPr>
        <w:t>800,6</w:t>
      </w:r>
      <w:r w:rsidRPr="00351149">
        <w:rPr>
          <w:rFonts w:ascii="Times New Roman" w:hAnsi="Times New Roman"/>
          <w:sz w:val="28"/>
          <w:szCs w:val="28"/>
        </w:rPr>
        <w:t xml:space="preserve"> мг </w:t>
      </w:r>
      <w:r w:rsidR="00DE3E4E">
        <w:rPr>
          <w:rFonts w:ascii="Times New Roman" w:hAnsi="Times New Roman"/>
          <w:sz w:val="28"/>
          <w:szCs w:val="28"/>
        </w:rPr>
        <w:t xml:space="preserve">ионов </w:t>
      </w:r>
      <w:r w:rsidRPr="00351149">
        <w:rPr>
          <w:rFonts w:ascii="Times New Roman" w:hAnsi="Times New Roman"/>
          <w:sz w:val="28"/>
          <w:szCs w:val="28"/>
        </w:rPr>
        <w:t>натрия на одну таблетку, что должно учитываться пациентами, находящихся на диете с контролируемым содержанием натрия.</w:t>
      </w:r>
    </w:p>
    <w:p w14:paraId="4D4BD5CD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1149">
        <w:rPr>
          <w:rFonts w:ascii="Times New Roman" w:hAnsi="Times New Roman"/>
          <w:i/>
          <w:sz w:val="28"/>
          <w:szCs w:val="28"/>
        </w:rPr>
        <w:t xml:space="preserve">Применение в педиатрии </w:t>
      </w:r>
    </w:p>
    <w:p w14:paraId="71560A16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149">
        <w:rPr>
          <w:rFonts w:ascii="Times New Roman" w:hAnsi="Times New Roman"/>
          <w:sz w:val="28"/>
          <w:szCs w:val="28"/>
        </w:rPr>
        <w:t xml:space="preserve">Не применять у детей до </w:t>
      </w:r>
      <w:r w:rsidR="008F0F84">
        <w:rPr>
          <w:rFonts w:ascii="Times New Roman" w:hAnsi="Times New Roman"/>
          <w:sz w:val="28"/>
          <w:szCs w:val="28"/>
        </w:rPr>
        <w:t>16</w:t>
      </w:r>
      <w:r w:rsidR="008F0F84" w:rsidRPr="00351149">
        <w:rPr>
          <w:rFonts w:ascii="Times New Roman" w:hAnsi="Times New Roman"/>
          <w:sz w:val="28"/>
          <w:szCs w:val="28"/>
        </w:rPr>
        <w:t xml:space="preserve"> </w:t>
      </w:r>
      <w:r w:rsidRPr="00351149">
        <w:rPr>
          <w:rFonts w:ascii="Times New Roman" w:hAnsi="Times New Roman"/>
          <w:sz w:val="28"/>
          <w:szCs w:val="28"/>
        </w:rPr>
        <w:t>лет</w:t>
      </w:r>
    </w:p>
    <w:p w14:paraId="0CCDEE6C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51149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53406599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Не применять во время беременности и в период лактации</w:t>
      </w:r>
    </w:p>
    <w:p w14:paraId="6886798B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i/>
          <w:sz w:val="28"/>
          <w:szCs w:val="28"/>
          <w:lang w:eastAsia="ru-RU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09F1B6F8" w14:textId="77777777" w:rsidR="00351149" w:rsidRPr="00351149" w:rsidRDefault="00351149" w:rsidP="003511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sz w:val="28"/>
          <w:szCs w:val="28"/>
          <w:lang w:eastAsia="ru-RU"/>
        </w:rPr>
        <w:t>Следует проявлять осторожность при управлении транспортными средствами и механизмами, а также потенциально опасными видами деятельности, которые сопряжены с необходимостью в повышенной концентрации внимания и скорости психомоторных реакций.</w:t>
      </w:r>
    </w:p>
    <w:p w14:paraId="19050A09" w14:textId="77777777" w:rsidR="003D2FF4" w:rsidRDefault="003D2FF4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15EA8C0" w14:textId="77777777" w:rsidR="00DB406A" w:rsidRPr="002F0922" w:rsidRDefault="00DB406A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1149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577CB167" w14:textId="77777777" w:rsidR="00141336" w:rsidRPr="009B2A44" w:rsidRDefault="00141336" w:rsidP="00141336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2" w:name="2175220275"/>
      <w:r w:rsidRPr="009B2A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Режим дозирования </w:t>
      </w:r>
    </w:p>
    <w:p w14:paraId="65AEACBC" w14:textId="77777777" w:rsidR="00D83CBD" w:rsidRDefault="00D83CBD" w:rsidP="001413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3CBD">
        <w:rPr>
          <w:rFonts w:ascii="Times New Roman" w:hAnsi="Times New Roman"/>
          <w:sz w:val="28"/>
          <w:szCs w:val="28"/>
        </w:rPr>
        <w:t xml:space="preserve">Взрослым и детям старше </w:t>
      </w:r>
      <w:r w:rsidR="008F0F84">
        <w:rPr>
          <w:rFonts w:ascii="Times New Roman" w:hAnsi="Times New Roman"/>
          <w:sz w:val="28"/>
          <w:szCs w:val="28"/>
        </w:rPr>
        <w:t>16</w:t>
      </w:r>
      <w:r w:rsidRPr="00D83CBD">
        <w:rPr>
          <w:rFonts w:ascii="Times New Roman" w:hAnsi="Times New Roman"/>
          <w:sz w:val="28"/>
          <w:szCs w:val="28"/>
        </w:rPr>
        <w:t xml:space="preserve"> лет по 1 таблетке 2-3 раза в сутки.  Максимальная суточная доза – 3 таблетки. Интервал между приемами препарата должен быть не менее 4 часов</w:t>
      </w:r>
      <w:r w:rsidRPr="00A166AD">
        <w:rPr>
          <w:rFonts w:ascii="Times New Roman" w:hAnsi="Times New Roman"/>
          <w:sz w:val="24"/>
          <w:szCs w:val="24"/>
        </w:rPr>
        <w:t>.</w:t>
      </w:r>
    </w:p>
    <w:p w14:paraId="79258CD9" w14:textId="77777777" w:rsidR="00141336" w:rsidRPr="00141336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336">
        <w:rPr>
          <w:rFonts w:ascii="Times New Roman" w:hAnsi="Times New Roman"/>
          <w:i/>
          <w:sz w:val="28"/>
          <w:szCs w:val="28"/>
        </w:rPr>
        <w:lastRenderedPageBreak/>
        <w:t>У пациентов с нарушениями функции печени или почек</w:t>
      </w:r>
      <w:r w:rsidRPr="00141336">
        <w:rPr>
          <w:rFonts w:ascii="Times New Roman" w:hAnsi="Times New Roman"/>
          <w:sz w:val="28"/>
          <w:szCs w:val="28"/>
        </w:rPr>
        <w:t xml:space="preserve"> интервал между приемами препарата должен составлять не менее 8 часов.</w:t>
      </w:r>
    </w:p>
    <w:p w14:paraId="309957E5" w14:textId="77777777" w:rsidR="00034C36" w:rsidRPr="00E214DC" w:rsidRDefault="00034C36" w:rsidP="0014133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E214DC">
        <w:rPr>
          <w:rFonts w:ascii="Times New Roman" w:hAnsi="Times New Roman"/>
          <w:b/>
          <w:bCs/>
          <w:i/>
          <w:iCs/>
          <w:sz w:val="28"/>
          <w:szCs w:val="28"/>
        </w:rPr>
        <w:t xml:space="preserve">Длительность лечения </w:t>
      </w:r>
    </w:p>
    <w:p w14:paraId="05CDB7CC" w14:textId="77777777" w:rsidR="00141336" w:rsidRPr="00141336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336">
        <w:rPr>
          <w:rFonts w:ascii="Times New Roman" w:hAnsi="Times New Roman"/>
          <w:sz w:val="28"/>
          <w:szCs w:val="28"/>
        </w:rPr>
        <w:t xml:space="preserve">Продолжительность приема без консультации с врачом не более 5 дней при назначении в качестве обезболивающего средства и 3-х дней в качестве жаропонижающего средства. </w:t>
      </w:r>
    </w:p>
    <w:p w14:paraId="4010CB26" w14:textId="77777777" w:rsidR="003D2FF4" w:rsidRPr="001A425E" w:rsidRDefault="003D2FF4" w:rsidP="003D2FF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bidi="ru-RU"/>
        </w:rPr>
      </w:pPr>
      <w:r w:rsidRPr="001A425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</w:p>
    <w:p w14:paraId="5F4E59ED" w14:textId="77777777" w:rsidR="00DB406A" w:rsidRPr="00141336" w:rsidRDefault="00141336" w:rsidP="001413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1336">
        <w:rPr>
          <w:rFonts w:ascii="Times New Roman" w:hAnsi="Times New Roman"/>
          <w:sz w:val="28"/>
          <w:szCs w:val="28"/>
        </w:rPr>
        <w:t>Внутрь. Таблетку следует полностью растворить в стакане (200 мл) теплой воды (50-60</w:t>
      </w:r>
      <w:r w:rsidRPr="00141336">
        <w:rPr>
          <w:rFonts w:ascii="Times New Roman" w:hAnsi="Times New Roman"/>
          <w:sz w:val="28"/>
          <w:szCs w:val="28"/>
          <w:vertAlign w:val="superscript"/>
        </w:rPr>
        <w:t>0</w:t>
      </w:r>
      <w:r w:rsidRPr="00141336">
        <w:rPr>
          <w:rFonts w:ascii="Times New Roman" w:hAnsi="Times New Roman"/>
          <w:sz w:val="28"/>
          <w:szCs w:val="28"/>
        </w:rPr>
        <w:t>С) и полученный раствор сразу выпить. Лучше принимать препарат между приемами пищи</w:t>
      </w:r>
    </w:p>
    <w:p w14:paraId="5BDCD33B" w14:textId="77777777" w:rsidR="005C4B12" w:rsidRPr="002F0922" w:rsidRDefault="00DB406A" w:rsidP="00B67E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" w:name="2175220278"/>
      <w:bookmarkEnd w:id="2"/>
      <w:r w:rsidRPr="002F092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2F0922">
        <w:rPr>
          <w:rFonts w:ascii="Times New Roman" w:hAnsi="Times New Roman"/>
          <w:i/>
          <w:sz w:val="28"/>
          <w:szCs w:val="28"/>
        </w:rPr>
        <w:t xml:space="preserve"> </w:t>
      </w:r>
    </w:p>
    <w:p w14:paraId="41A05B1F" w14:textId="46CCB1A9" w:rsidR="00843DD1" w:rsidRPr="00843DD1" w:rsidRDefault="00843DD1" w:rsidP="00843DD1">
      <w:pPr>
        <w:spacing w:after="0" w:line="240" w:lineRule="auto"/>
        <w:jc w:val="both"/>
        <w:rPr>
          <w:rStyle w:val="tlid-translation"/>
          <w:rFonts w:ascii="Times New Roman" w:hAnsi="Times New Roman"/>
          <w:sz w:val="28"/>
          <w:szCs w:val="28"/>
        </w:rPr>
      </w:pPr>
      <w:bookmarkStart w:id="4" w:name="2175220282"/>
      <w:bookmarkEnd w:id="3"/>
      <w:r w:rsidRPr="00843DD1">
        <w:rPr>
          <w:rStyle w:val="tlid-translation"/>
          <w:rFonts w:ascii="Times New Roman" w:hAnsi="Times New Roman"/>
          <w:i/>
          <w:sz w:val="28"/>
          <w:szCs w:val="28"/>
        </w:rPr>
        <w:t>Симптомы:</w:t>
      </w:r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 бледность кожных покровов, анорексия, тошнота, рвота; </w:t>
      </w:r>
      <w:proofErr w:type="spellStart"/>
      <w:r w:rsidRPr="00843DD1">
        <w:rPr>
          <w:rStyle w:val="tlid-translation"/>
          <w:rFonts w:ascii="Times New Roman" w:hAnsi="Times New Roman"/>
          <w:sz w:val="28"/>
          <w:szCs w:val="28"/>
        </w:rPr>
        <w:t>гепатонекроз</w:t>
      </w:r>
      <w:proofErr w:type="spellEnd"/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 (выраженность некроза прямо зависит от степени передозировки). Токсическое действие препарата у взрослых возможно после приема свыше 10-15 г парацетамола: повышение активности «печеночных» трансаминаз, увеличение </w:t>
      </w:r>
      <w:proofErr w:type="spellStart"/>
      <w:r w:rsidRPr="00843DD1">
        <w:rPr>
          <w:rStyle w:val="tlid-translation"/>
          <w:rFonts w:ascii="Times New Roman" w:hAnsi="Times New Roman"/>
          <w:sz w:val="28"/>
          <w:szCs w:val="28"/>
        </w:rPr>
        <w:t>протромбинового</w:t>
      </w:r>
      <w:proofErr w:type="spellEnd"/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 времени, развернутая клиническая картина поражения печени проявляется через 1-6 дней. Редко нарушение функции печени развивается молниеносно и может осложняться почечной недостаточностью (тубулярный некроз). Острая почечная недостаточность с острым тубулярным некрозом, сопровождаемые болью в поясничном отделе, </w:t>
      </w:r>
      <w:r w:rsidR="00041C10" w:rsidRPr="00843DD1">
        <w:rPr>
          <w:rStyle w:val="tlid-translation"/>
          <w:rFonts w:ascii="Times New Roman" w:hAnsi="Times New Roman"/>
          <w:sz w:val="28"/>
          <w:szCs w:val="28"/>
        </w:rPr>
        <w:t>гем</w:t>
      </w:r>
      <w:r w:rsidR="00041C10">
        <w:rPr>
          <w:rStyle w:val="tlid-translation"/>
          <w:rFonts w:ascii="Times New Roman" w:hAnsi="Times New Roman"/>
          <w:sz w:val="28"/>
          <w:szCs w:val="28"/>
        </w:rPr>
        <w:t>а</w:t>
      </w:r>
      <w:r w:rsidR="00041C10" w:rsidRPr="00843DD1">
        <w:rPr>
          <w:rStyle w:val="tlid-translation"/>
          <w:rFonts w:ascii="Times New Roman" w:hAnsi="Times New Roman"/>
          <w:sz w:val="28"/>
          <w:szCs w:val="28"/>
        </w:rPr>
        <w:t>т</w:t>
      </w:r>
      <w:r w:rsidR="00041C10">
        <w:rPr>
          <w:rStyle w:val="tlid-translation"/>
          <w:rFonts w:ascii="Times New Roman" w:hAnsi="Times New Roman"/>
          <w:sz w:val="28"/>
          <w:szCs w:val="28"/>
        </w:rPr>
        <w:t>у</w:t>
      </w:r>
      <w:r w:rsidR="00041C10" w:rsidRPr="00843DD1">
        <w:rPr>
          <w:rStyle w:val="tlid-translation"/>
          <w:rFonts w:ascii="Times New Roman" w:hAnsi="Times New Roman"/>
          <w:sz w:val="28"/>
          <w:szCs w:val="28"/>
        </w:rPr>
        <w:t xml:space="preserve">рией </w:t>
      </w:r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и протеинурией могут развиться даже при отсутствии серьезного поражения печени. Также сообщалось о случаях нарушения сердечного ритма и панкреатите. Возможны и проявления передозировки </w:t>
      </w:r>
      <w:proofErr w:type="spellStart"/>
      <w:r w:rsidRPr="00843DD1">
        <w:rPr>
          <w:rStyle w:val="tlid-translation"/>
          <w:rFonts w:ascii="Times New Roman" w:hAnsi="Times New Roman"/>
          <w:sz w:val="28"/>
          <w:szCs w:val="28"/>
        </w:rPr>
        <w:t>хлорфенамина</w:t>
      </w:r>
      <w:proofErr w:type="spellEnd"/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: головокружение, возбуждение, нарушение сна, депрессия, судороги, токсический психоз, апноэ, дистонические реакции и сердечно-сосудистый коллапс, включая аритмию. Большие дозы аскорбиновой кислоты могут вызвать диарею и образование </w:t>
      </w:r>
      <w:proofErr w:type="spellStart"/>
      <w:r w:rsidRPr="00843DD1">
        <w:rPr>
          <w:rStyle w:val="tlid-translation"/>
          <w:rFonts w:ascii="Times New Roman" w:hAnsi="Times New Roman"/>
          <w:sz w:val="28"/>
          <w:szCs w:val="28"/>
        </w:rPr>
        <w:t>оксалатных</w:t>
      </w:r>
      <w:proofErr w:type="spellEnd"/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 камней в почках. Повышенное употребление аскорбиновой кислоты в течени</w:t>
      </w:r>
      <w:r w:rsidR="00351149">
        <w:rPr>
          <w:rStyle w:val="tlid-translation"/>
          <w:rFonts w:ascii="Times New Roman" w:hAnsi="Times New Roman"/>
          <w:sz w:val="28"/>
          <w:szCs w:val="28"/>
        </w:rPr>
        <w:t>е</w:t>
      </w:r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 длительного периода может привести к увеличению почечного клиренса. Дозировка более 600 мг оказывает мочегонное действие</w:t>
      </w:r>
    </w:p>
    <w:p w14:paraId="3FD48230" w14:textId="7EEF525D" w:rsidR="00843DD1" w:rsidRPr="00351149" w:rsidRDefault="00843DD1" w:rsidP="00843DD1">
      <w:pPr>
        <w:spacing w:after="0" w:line="240" w:lineRule="auto"/>
        <w:jc w:val="both"/>
        <w:rPr>
          <w:rStyle w:val="tlid-translation"/>
          <w:rFonts w:ascii="Times New Roman" w:hAnsi="Times New Roman"/>
          <w:i/>
          <w:sz w:val="24"/>
          <w:szCs w:val="24"/>
        </w:rPr>
      </w:pPr>
      <w:r w:rsidRPr="00843DD1">
        <w:rPr>
          <w:rStyle w:val="tlid-translation"/>
          <w:rFonts w:ascii="Times New Roman" w:hAnsi="Times New Roman"/>
          <w:i/>
          <w:sz w:val="28"/>
          <w:szCs w:val="28"/>
        </w:rPr>
        <w:t>Лечение:</w:t>
      </w:r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 прекратить прием препарата, сделать промывание желудка, принять активированный уголь. </w:t>
      </w:r>
      <w:r w:rsidR="008F0F84" w:rsidRPr="008F0F84">
        <w:rPr>
          <w:rStyle w:val="tlid-translation"/>
          <w:rFonts w:ascii="Times New Roman" w:hAnsi="Times New Roman"/>
          <w:sz w:val="28"/>
          <w:szCs w:val="28"/>
        </w:rPr>
        <w:t>В течение 24 часов после приема парацетамола можно принимать N-ацетилцистеин, однако его максимальная эффективность достигается</w:t>
      </w:r>
      <w:r w:rsidR="00034C36">
        <w:rPr>
          <w:rStyle w:val="tlid-translation"/>
          <w:rFonts w:ascii="Times New Roman" w:hAnsi="Times New Roman"/>
          <w:sz w:val="28"/>
          <w:szCs w:val="28"/>
        </w:rPr>
        <w:t xml:space="preserve"> в течение </w:t>
      </w:r>
      <w:r w:rsidR="008F0F84" w:rsidRPr="008F0F84">
        <w:rPr>
          <w:rStyle w:val="tlid-translation"/>
          <w:rFonts w:ascii="Times New Roman" w:hAnsi="Times New Roman"/>
          <w:sz w:val="28"/>
          <w:szCs w:val="28"/>
        </w:rPr>
        <w:t>8 часов после применения. Затем эффективность антидота резко снижается. При необходимости возможно внутривенное применение N-ацетилцистеин в соответствии с установленным режимом дозирования. При отсутствии рвоты возможно применение метионина, особенно вне стационара. Лечение пациентов с серьезным нарушением функций печени через 24 ч после передозировки парацетамолом должно проводиться совместно со специалистами отделения токсикологии.</w:t>
      </w:r>
      <w:r w:rsidR="008F0F84">
        <w:rPr>
          <w:rStyle w:val="tlid-translation"/>
          <w:rFonts w:ascii="Times New Roman" w:hAnsi="Times New Roman"/>
          <w:sz w:val="28"/>
          <w:szCs w:val="28"/>
        </w:rPr>
        <w:t xml:space="preserve"> </w:t>
      </w:r>
      <w:r w:rsidRPr="00843DD1">
        <w:rPr>
          <w:rStyle w:val="tlid-translation"/>
          <w:rFonts w:ascii="Times New Roman" w:hAnsi="Times New Roman"/>
          <w:sz w:val="28"/>
          <w:szCs w:val="28"/>
        </w:rPr>
        <w:t xml:space="preserve">При принятии симптоматических и поддерживающих мер, следует уделять особое внимание сердечной, дыхательной, почечной и печеночной функциям, а также водно-солевому балансу. При пероральной передозировке, лечение активированным углем </w:t>
      </w:r>
      <w:r w:rsidRPr="00843DD1">
        <w:rPr>
          <w:rStyle w:val="tlid-translation"/>
          <w:rFonts w:ascii="Times New Roman" w:hAnsi="Times New Roman"/>
          <w:sz w:val="28"/>
          <w:szCs w:val="28"/>
        </w:rPr>
        <w:lastRenderedPageBreak/>
        <w:t xml:space="preserve">следует рассмотреть при отсутствии противопоказаний к его применению, и при условии, что передозировка случилась недавно (лечение наиболее эффективно в течение первого часа после перорального применения препарата). Как можно скорее начать </w:t>
      </w:r>
      <w:r w:rsidRPr="00351149">
        <w:rPr>
          <w:rStyle w:val="tlid-translation"/>
          <w:rFonts w:ascii="Times New Roman" w:hAnsi="Times New Roman"/>
          <w:sz w:val="28"/>
          <w:szCs w:val="28"/>
        </w:rPr>
        <w:t>лечение гипотензии и аритмии.</w:t>
      </w:r>
      <w:r w:rsidRPr="00351149">
        <w:rPr>
          <w:rStyle w:val="tlid-translation"/>
          <w:rFonts w:ascii="Times New Roman" w:hAnsi="Times New Roman"/>
          <w:i/>
          <w:sz w:val="28"/>
          <w:szCs w:val="28"/>
        </w:rPr>
        <w:t xml:space="preserve"> </w:t>
      </w:r>
      <w:r w:rsidRPr="00351149">
        <w:rPr>
          <w:rStyle w:val="tlid-translation"/>
          <w:rFonts w:ascii="Times New Roman" w:hAnsi="Times New Roman"/>
          <w:i/>
          <w:sz w:val="24"/>
          <w:szCs w:val="24"/>
        </w:rPr>
        <w:t xml:space="preserve"> </w:t>
      </w:r>
    </w:p>
    <w:p w14:paraId="569341AE" w14:textId="77777777" w:rsidR="00351149" w:rsidRPr="00E06FDF" w:rsidRDefault="00351149" w:rsidP="00351149">
      <w:pPr>
        <w:spacing w:after="0" w:line="240" w:lineRule="auto"/>
        <w:jc w:val="both"/>
        <w:rPr>
          <w:rStyle w:val="tlid-translation"/>
          <w:rFonts w:ascii="Times New Roman" w:hAnsi="Times New Roman"/>
          <w:b/>
          <w:i/>
          <w:sz w:val="28"/>
          <w:szCs w:val="28"/>
        </w:rPr>
      </w:pPr>
      <w:r w:rsidRPr="00351149">
        <w:rPr>
          <w:rStyle w:val="tlid-translation"/>
          <w:rFonts w:ascii="Times New Roman" w:hAnsi="Times New Roman"/>
          <w:b/>
          <w:i/>
          <w:sz w:val="28"/>
          <w:szCs w:val="28"/>
        </w:rPr>
        <w:t>Рекомендуем обратится за консультацией к медицинскому работнику за разъяснением о способе применения лекарственного препарата</w:t>
      </w:r>
      <w:r w:rsidRPr="00E06FDF">
        <w:rPr>
          <w:rStyle w:val="tlid-translation"/>
          <w:rFonts w:ascii="Times New Roman" w:hAnsi="Times New Roman"/>
          <w:b/>
          <w:i/>
          <w:sz w:val="28"/>
          <w:szCs w:val="28"/>
        </w:rPr>
        <w:t xml:space="preserve"> </w:t>
      </w:r>
    </w:p>
    <w:p w14:paraId="6A4B8CAC" w14:textId="77777777" w:rsidR="00843DD1" w:rsidRPr="00916F7F" w:rsidRDefault="00843DD1" w:rsidP="00843DD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F6081DE" w14:textId="77777777" w:rsidR="001937AD" w:rsidRPr="002F0922" w:rsidRDefault="001937AD" w:rsidP="00B67E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2F0922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4"/>
    <w:p w14:paraId="64630441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2F26">
        <w:rPr>
          <w:rFonts w:ascii="Times New Roman" w:hAnsi="Times New Roman"/>
          <w:i/>
          <w:sz w:val="28"/>
          <w:szCs w:val="28"/>
        </w:rPr>
        <w:t>Часто</w:t>
      </w:r>
      <w:r w:rsidR="008F0F84">
        <w:rPr>
          <w:rFonts w:ascii="Times New Roman" w:hAnsi="Times New Roman"/>
          <w:i/>
          <w:sz w:val="28"/>
          <w:szCs w:val="28"/>
        </w:rPr>
        <w:t xml:space="preserve"> </w:t>
      </w:r>
      <w:r w:rsidR="008F0F84" w:rsidRPr="008F0F84">
        <w:rPr>
          <w:rFonts w:ascii="Times New Roman" w:hAnsi="Times New Roman"/>
          <w:i/>
          <w:sz w:val="28"/>
          <w:szCs w:val="28"/>
        </w:rPr>
        <w:t>(≥ от 1/100 до &lt;1/10</w:t>
      </w:r>
      <w:r w:rsidR="00572E72">
        <w:rPr>
          <w:rFonts w:ascii="Times New Roman" w:hAnsi="Times New Roman"/>
          <w:i/>
          <w:sz w:val="28"/>
          <w:szCs w:val="28"/>
        </w:rPr>
        <w:t>)</w:t>
      </w:r>
    </w:p>
    <w:p w14:paraId="45A70CF3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угнетение центральной нервной системы в виде сонливости, тошноты и мышечной слабости, которые у некоторых пациентов исчезают через 2-3 дня лечения</w:t>
      </w:r>
    </w:p>
    <w:p w14:paraId="34A8B03A" w14:textId="441558C2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 xml:space="preserve">- </w:t>
      </w:r>
      <w:r w:rsidR="00034C36">
        <w:rPr>
          <w:rFonts w:ascii="Times New Roman" w:hAnsi="Times New Roman"/>
          <w:sz w:val="28"/>
          <w:szCs w:val="28"/>
        </w:rPr>
        <w:t>непроизвольные движения</w:t>
      </w:r>
      <w:r w:rsidR="00034C36" w:rsidRPr="001D2F26">
        <w:rPr>
          <w:rFonts w:ascii="Times New Roman" w:hAnsi="Times New Roman"/>
          <w:sz w:val="28"/>
          <w:szCs w:val="28"/>
        </w:rPr>
        <w:t xml:space="preserve"> </w:t>
      </w:r>
      <w:r w:rsidRPr="001D2F26">
        <w:rPr>
          <w:rFonts w:ascii="Times New Roman" w:hAnsi="Times New Roman"/>
          <w:sz w:val="28"/>
          <w:szCs w:val="28"/>
        </w:rPr>
        <w:t>лица, нарушение координации (скованность), тремор, парестезия</w:t>
      </w:r>
    </w:p>
    <w:p w14:paraId="467D74C4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нечеткость или двоение в глазах</w:t>
      </w:r>
    </w:p>
    <w:p w14:paraId="55F558EC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сухость в носу и горле, сухость слизистых оболочек</w:t>
      </w:r>
    </w:p>
    <w:p w14:paraId="406127C8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сухость во рту, потеря аппетита, изменения вкуса и запаха, тошнота, рвота, диарея, запор, боль в верхней части живота</w:t>
      </w:r>
    </w:p>
    <w:p w14:paraId="6A3FF986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повышенное потоотделение</w:t>
      </w:r>
    </w:p>
    <w:p w14:paraId="335469AA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задержка мочи и / или затрудненное мочеиспускание</w:t>
      </w:r>
    </w:p>
    <w:p w14:paraId="48666C62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1D2F26">
        <w:rPr>
          <w:rFonts w:ascii="Times New Roman" w:hAnsi="Times New Roman"/>
          <w:i/>
          <w:sz w:val="28"/>
          <w:szCs w:val="28"/>
        </w:rPr>
        <w:t>Редко</w:t>
      </w:r>
      <w:r w:rsidR="008F0F84" w:rsidRPr="008F0F84">
        <w:t xml:space="preserve"> </w:t>
      </w:r>
      <w:r w:rsidR="008F0F84" w:rsidRPr="008F0F84">
        <w:rPr>
          <w:rFonts w:ascii="Times New Roman" w:hAnsi="Times New Roman"/>
          <w:i/>
          <w:sz w:val="28"/>
          <w:szCs w:val="28"/>
        </w:rPr>
        <w:t>(≥ 1/10000 до &lt;1/1000)</w:t>
      </w:r>
      <w:r w:rsidR="008F0F84">
        <w:rPr>
          <w:rFonts w:ascii="Times New Roman" w:hAnsi="Times New Roman"/>
          <w:i/>
          <w:sz w:val="28"/>
          <w:szCs w:val="28"/>
        </w:rPr>
        <w:t xml:space="preserve"> </w:t>
      </w:r>
    </w:p>
    <w:p w14:paraId="1C58CC56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2F26">
        <w:rPr>
          <w:rFonts w:ascii="Times New Roman" w:hAnsi="Times New Roman"/>
          <w:sz w:val="28"/>
          <w:szCs w:val="28"/>
        </w:rPr>
        <w:t>негемолитическая</w:t>
      </w:r>
      <w:proofErr w:type="spellEnd"/>
      <w:r w:rsidRPr="001D2F26">
        <w:rPr>
          <w:rFonts w:ascii="Times New Roman" w:hAnsi="Times New Roman"/>
          <w:sz w:val="28"/>
          <w:szCs w:val="28"/>
        </w:rPr>
        <w:t xml:space="preserve"> анемия, угнетение костного мозга, тромбоцитопения</w:t>
      </w:r>
    </w:p>
    <w:p w14:paraId="15A3C5D4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 xml:space="preserve">- изменения в составе крови (агранулоцитоз, лейкопения, </w:t>
      </w:r>
      <w:proofErr w:type="spellStart"/>
      <w:r w:rsidRPr="001D2F26">
        <w:rPr>
          <w:rFonts w:ascii="Times New Roman" w:hAnsi="Times New Roman"/>
          <w:sz w:val="28"/>
          <w:szCs w:val="28"/>
        </w:rPr>
        <w:t>апластическая</w:t>
      </w:r>
      <w:proofErr w:type="spellEnd"/>
      <w:r w:rsidRPr="001D2F26">
        <w:rPr>
          <w:rFonts w:ascii="Times New Roman" w:hAnsi="Times New Roman"/>
          <w:sz w:val="28"/>
          <w:szCs w:val="28"/>
        </w:rPr>
        <w:t xml:space="preserve"> анемия или тромбоцитопения) с такими симптомами, как необычное кровотечение, боль в горле или усталость,</w:t>
      </w:r>
    </w:p>
    <w:p w14:paraId="46E90D8A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артериальная гипотензия, артериальная гипертензия, отеки</w:t>
      </w:r>
    </w:p>
    <w:p w14:paraId="75B93175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острый и хронический панкреатит, кровотечение, боль в животе, диарея, тошнота, рвота, печеночная недостаточность, некроз печени, желтуха</w:t>
      </w:r>
    </w:p>
    <w:p w14:paraId="5CAB5CE6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кожный зуд, сыпь, потливость, пурпура, ангионевротический отек, крапивница.</w:t>
      </w:r>
    </w:p>
    <w:p w14:paraId="3517C616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 xml:space="preserve">- нефропатии и </w:t>
      </w:r>
      <w:proofErr w:type="spellStart"/>
      <w:r w:rsidRPr="001D2F26">
        <w:rPr>
          <w:rFonts w:ascii="Times New Roman" w:hAnsi="Times New Roman"/>
          <w:sz w:val="28"/>
          <w:szCs w:val="28"/>
        </w:rPr>
        <w:t>тубулопатии</w:t>
      </w:r>
      <w:proofErr w:type="spellEnd"/>
    </w:p>
    <w:p w14:paraId="6C170E5C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2F26">
        <w:rPr>
          <w:rFonts w:ascii="Times New Roman" w:hAnsi="Times New Roman"/>
          <w:sz w:val="28"/>
          <w:szCs w:val="28"/>
        </w:rPr>
        <w:t>многоформная</w:t>
      </w:r>
      <w:proofErr w:type="spellEnd"/>
      <w:r w:rsidRPr="001D2F26">
        <w:rPr>
          <w:rFonts w:ascii="Times New Roman" w:hAnsi="Times New Roman"/>
          <w:sz w:val="28"/>
          <w:szCs w:val="28"/>
        </w:rPr>
        <w:t xml:space="preserve"> эритема, отек гортани, анафилактический шок, головокружения</w:t>
      </w:r>
    </w:p>
    <w:p w14:paraId="4B8ECD7E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 xml:space="preserve">- токсический эпидермальный </w:t>
      </w:r>
      <w:proofErr w:type="spellStart"/>
      <w:r w:rsidRPr="001D2F26">
        <w:rPr>
          <w:rFonts w:ascii="Times New Roman" w:hAnsi="Times New Roman"/>
          <w:sz w:val="28"/>
          <w:szCs w:val="28"/>
        </w:rPr>
        <w:t>некролиз</w:t>
      </w:r>
      <w:proofErr w:type="spellEnd"/>
      <w:r w:rsidRPr="001D2F26">
        <w:rPr>
          <w:rFonts w:ascii="Times New Roman" w:hAnsi="Times New Roman"/>
          <w:sz w:val="28"/>
          <w:szCs w:val="28"/>
        </w:rPr>
        <w:t xml:space="preserve"> (синдром </w:t>
      </w:r>
      <w:proofErr w:type="spellStart"/>
      <w:r w:rsidRPr="001D2F26">
        <w:rPr>
          <w:rFonts w:ascii="Times New Roman" w:hAnsi="Times New Roman"/>
          <w:sz w:val="28"/>
          <w:szCs w:val="28"/>
        </w:rPr>
        <w:t>Лайелла</w:t>
      </w:r>
      <w:proofErr w:type="spellEnd"/>
      <w:r w:rsidRPr="001D2F26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1D2F26">
        <w:rPr>
          <w:rFonts w:ascii="Times New Roman" w:hAnsi="Times New Roman"/>
          <w:sz w:val="28"/>
          <w:szCs w:val="28"/>
        </w:rPr>
        <w:t>многоформная</w:t>
      </w:r>
      <w:proofErr w:type="spellEnd"/>
      <w:r w:rsidRPr="001D2F26">
        <w:rPr>
          <w:rFonts w:ascii="Times New Roman" w:hAnsi="Times New Roman"/>
          <w:sz w:val="28"/>
          <w:szCs w:val="28"/>
        </w:rPr>
        <w:t xml:space="preserve"> буллезная эритема (синдром </w:t>
      </w:r>
      <w:proofErr w:type="spellStart"/>
      <w:r w:rsidRPr="001D2F26">
        <w:rPr>
          <w:rFonts w:ascii="Times New Roman" w:hAnsi="Times New Roman"/>
          <w:sz w:val="28"/>
          <w:szCs w:val="28"/>
        </w:rPr>
        <w:t>Стивенса</w:t>
      </w:r>
      <w:proofErr w:type="spellEnd"/>
      <w:r w:rsidRPr="001D2F26">
        <w:rPr>
          <w:rFonts w:ascii="Times New Roman" w:hAnsi="Times New Roman"/>
          <w:sz w:val="28"/>
          <w:szCs w:val="28"/>
        </w:rPr>
        <w:t>-Джонсона), острые генерализованные пустулезные высыпания</w:t>
      </w:r>
    </w:p>
    <w:p w14:paraId="406E2E2B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реакции гиперчувствительности, анафилактические реакции (кашель, затрудненное глотание, учащенное сердцебиение, зуд, отек век или вокруг глаз, лица, языка, одышка, повышенная утомляемость и др.)</w:t>
      </w:r>
    </w:p>
    <w:p w14:paraId="5DEE07D4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стеснение в груди, хрипы.</w:t>
      </w:r>
    </w:p>
    <w:p w14:paraId="0FAF328D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светочувствительность, перекрестная чувствительность к аналогичным препаратам</w:t>
      </w:r>
    </w:p>
    <w:p w14:paraId="4F32F93A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шум в ушах, острый лабиринтит</w:t>
      </w:r>
    </w:p>
    <w:p w14:paraId="71901423" w14:textId="77777777" w:rsidR="001D2F26" w:rsidRPr="001D2F26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lastRenderedPageBreak/>
        <w:t>- аритмии, учащенное сердцебиение, тахикардия</w:t>
      </w:r>
    </w:p>
    <w:p w14:paraId="3F617C66" w14:textId="77777777" w:rsidR="00D11449" w:rsidRDefault="001D2F26" w:rsidP="001D2F26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1D2F26">
        <w:rPr>
          <w:rFonts w:ascii="Times New Roman" w:hAnsi="Times New Roman"/>
          <w:sz w:val="28"/>
          <w:szCs w:val="28"/>
        </w:rPr>
        <w:t>- холестаз, гепатит или другие проблемы с печенью (включая боль в верхней части живота или боль в животе, темную мочу)</w:t>
      </w:r>
    </w:p>
    <w:p w14:paraId="19EE2E4C" w14:textId="77777777" w:rsidR="00827BB2" w:rsidRPr="002F0922" w:rsidRDefault="00827BB2" w:rsidP="001D2F26">
      <w:pPr>
        <w:pStyle w:val="ac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F0922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D93C80" w:rsidRPr="002F0922">
        <w:rPr>
          <w:rFonts w:ascii="Times New Roman" w:hAnsi="Times New Roman"/>
          <w:b/>
          <w:color w:val="000000"/>
          <w:sz w:val="28"/>
          <w:szCs w:val="28"/>
        </w:rPr>
        <w:t xml:space="preserve">ри возникновении </w:t>
      </w:r>
      <w:r w:rsidR="006703A5" w:rsidRPr="002F0922">
        <w:rPr>
          <w:rFonts w:ascii="Times New Roman" w:hAnsi="Times New Roman"/>
          <w:b/>
          <w:color w:val="000000"/>
          <w:sz w:val="28"/>
          <w:szCs w:val="28"/>
        </w:rPr>
        <w:t>нежелательных</w:t>
      </w:r>
      <w:r w:rsidR="00D93C80" w:rsidRPr="002F0922">
        <w:rPr>
          <w:rFonts w:ascii="Times New Roman" w:hAnsi="Times New Roman"/>
          <w:b/>
          <w:color w:val="000000"/>
          <w:sz w:val="28"/>
          <w:szCs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2F09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6172D9E5" w14:textId="77777777" w:rsidR="006703A5" w:rsidRPr="002F0922" w:rsidRDefault="006703A5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22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5779DE" w:rsidRPr="002F0922">
        <w:rPr>
          <w:rFonts w:ascii="Times New Roman" w:hAnsi="Times New Roman"/>
          <w:sz w:val="28"/>
          <w:szCs w:val="28"/>
        </w:rPr>
        <w:t>Комитет</w:t>
      </w:r>
      <w:r w:rsidR="008F0F84">
        <w:rPr>
          <w:rFonts w:ascii="Times New Roman" w:hAnsi="Times New Roman"/>
          <w:sz w:val="28"/>
          <w:szCs w:val="28"/>
        </w:rPr>
        <w:t>а</w:t>
      </w:r>
      <w:r w:rsidR="008F0F84" w:rsidRPr="008F0F84">
        <w:t xml:space="preserve"> </w:t>
      </w:r>
      <w:r w:rsidR="008F0F84" w:rsidRPr="008F0F84">
        <w:rPr>
          <w:rFonts w:ascii="Times New Roman" w:hAnsi="Times New Roman"/>
          <w:sz w:val="28"/>
          <w:szCs w:val="28"/>
        </w:rPr>
        <w:t xml:space="preserve">медицинского и фармацевтического контроля </w:t>
      </w:r>
      <w:r w:rsidRPr="002F0922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0E1E208D" w14:textId="77777777" w:rsidR="006703A5" w:rsidRPr="002F0922" w:rsidRDefault="00A44A6C" w:rsidP="00B67E67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6703A5" w:rsidRPr="002F0922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2F0922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2F0922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2F092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2F0922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="006703A5" w:rsidRPr="002F0922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="006703A5" w:rsidRPr="002F0922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34D38C74" w14:textId="77777777" w:rsidR="006703A5" w:rsidRPr="002F0922" w:rsidRDefault="006703A5" w:rsidP="00B67E67">
      <w:pPr>
        <w:pStyle w:val="ac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2BFFFB4" w14:textId="77777777" w:rsidR="000C2C4B" w:rsidRPr="002F0922" w:rsidRDefault="000C2C4B" w:rsidP="00B67E67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0AC173C3" w14:textId="77777777" w:rsidR="006B7A90" w:rsidRPr="002F0922" w:rsidRDefault="00844CE8" w:rsidP="00B67E6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5" w:name="2175220285"/>
      <w:r w:rsidRPr="002F092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2F092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3A82AB60" w14:textId="77777777" w:rsidR="00D9039F" w:rsidRPr="00D9039F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bookmarkStart w:id="6" w:name="2175220286"/>
      <w:bookmarkEnd w:id="5"/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>Одна таблетка содержит</w:t>
      </w:r>
    </w:p>
    <w:p w14:paraId="41F549CE" w14:textId="77777777" w:rsidR="00D9039F" w:rsidRPr="00D9039F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D9039F">
        <w:rPr>
          <w:rFonts w:ascii="Times New Roman" w:eastAsia="TimesNewRomanPSMT" w:hAnsi="Times New Roman"/>
          <w:i/>
          <w:sz w:val="28"/>
          <w:szCs w:val="28"/>
          <w:lang w:eastAsia="ru-RU"/>
        </w:rPr>
        <w:t xml:space="preserve">активные вещества: 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>парацетамол 5</w:t>
      </w:r>
      <w:r w:rsidR="00B61B99">
        <w:rPr>
          <w:rFonts w:ascii="Times New Roman" w:eastAsia="TimesNewRomanPSMT" w:hAnsi="Times New Roman"/>
          <w:sz w:val="28"/>
          <w:szCs w:val="28"/>
          <w:lang w:eastAsia="ru-RU"/>
        </w:rPr>
        <w:t>0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 xml:space="preserve">0,00 мг, </w:t>
      </w:r>
      <w:proofErr w:type="spellStart"/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>хлорфенамина</w:t>
      </w:r>
      <w:proofErr w:type="spellEnd"/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proofErr w:type="spellStart"/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>малеат</w:t>
      </w:r>
      <w:proofErr w:type="spellEnd"/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B61B99">
        <w:rPr>
          <w:rFonts w:ascii="Times New Roman" w:eastAsia="TimesNewRomanPSMT" w:hAnsi="Times New Roman"/>
          <w:sz w:val="28"/>
          <w:szCs w:val="28"/>
          <w:lang w:eastAsia="ru-RU"/>
        </w:rPr>
        <w:t>10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>,00 мг,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>кислот</w:t>
      </w:r>
      <w:r w:rsidR="00351149">
        <w:rPr>
          <w:rFonts w:ascii="Times New Roman" w:eastAsia="TimesNewRomanPSMT" w:hAnsi="Times New Roman"/>
          <w:sz w:val="28"/>
          <w:szCs w:val="28"/>
          <w:lang w:eastAsia="ru-RU"/>
        </w:rPr>
        <w:t>а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 xml:space="preserve"> аскорбинов</w:t>
      </w:r>
      <w:r w:rsidR="00351149">
        <w:rPr>
          <w:rFonts w:ascii="Times New Roman" w:eastAsia="TimesNewRomanPSMT" w:hAnsi="Times New Roman"/>
          <w:sz w:val="28"/>
          <w:szCs w:val="28"/>
          <w:lang w:eastAsia="ru-RU"/>
        </w:rPr>
        <w:t>ая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B61B99">
        <w:rPr>
          <w:rFonts w:ascii="Times New Roman" w:eastAsia="TimesNewRomanPSMT" w:hAnsi="Times New Roman"/>
          <w:sz w:val="28"/>
          <w:szCs w:val="28"/>
          <w:lang w:eastAsia="ru-RU"/>
        </w:rPr>
        <w:t>200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 xml:space="preserve">,00 мг                                   </w:t>
      </w:r>
    </w:p>
    <w:p w14:paraId="7A1D4C0F" w14:textId="77777777" w:rsidR="00316B12" w:rsidRDefault="00D9039F" w:rsidP="00D9039F">
      <w:pPr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D9039F">
        <w:rPr>
          <w:rFonts w:ascii="Times New Roman" w:eastAsia="TimesNewRomanPSMT" w:hAnsi="Times New Roman"/>
          <w:i/>
          <w:sz w:val="28"/>
          <w:szCs w:val="28"/>
          <w:lang w:eastAsia="ru-RU"/>
        </w:rPr>
        <w:t>вспомогательные вещества:</w:t>
      </w:r>
      <w:r w:rsidRPr="00D9039F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 xml:space="preserve">натрия гидрокарбонат, лимонная кислота, сорбитол, </w:t>
      </w:r>
      <w:proofErr w:type="spellStart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>повидон</w:t>
      </w:r>
      <w:proofErr w:type="spellEnd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 xml:space="preserve">, натрия </w:t>
      </w:r>
      <w:proofErr w:type="spellStart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>сахаринат</w:t>
      </w:r>
      <w:proofErr w:type="spellEnd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 xml:space="preserve">, аспартам, натрия карбонат, </w:t>
      </w:r>
      <w:proofErr w:type="spellStart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>макрогол</w:t>
      </w:r>
      <w:proofErr w:type="spellEnd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 xml:space="preserve">, натрия </w:t>
      </w:r>
      <w:proofErr w:type="spellStart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>лаурилсульфат</w:t>
      </w:r>
      <w:proofErr w:type="spellEnd"/>
      <w:r w:rsidR="00DE6977" w:rsidRPr="00DE6977">
        <w:rPr>
          <w:rFonts w:ascii="Times New Roman" w:eastAsia="TimesNewRomanPSMT" w:hAnsi="Times New Roman"/>
          <w:sz w:val="28"/>
          <w:szCs w:val="28"/>
          <w:lang w:eastAsia="ru-RU"/>
        </w:rPr>
        <w:t>, ароматизатор малиновый (ароматическая фруктовая добавка «Малина»), корректор вкуса, порошок сока красной свеклы, рибофлавин-5-фосфат натрия.</w:t>
      </w:r>
      <w:r w:rsidR="00316B12" w:rsidRPr="00316B12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</w:p>
    <w:p w14:paraId="50FBCEB0" w14:textId="77777777" w:rsidR="006B7A90" w:rsidRPr="002F0922" w:rsidRDefault="006B7A90" w:rsidP="00D903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67351DDC" w14:textId="77777777" w:rsidR="00C75B9A" w:rsidRDefault="00C75B9A" w:rsidP="00902518">
      <w:pPr>
        <w:pStyle w:val="ac"/>
        <w:jc w:val="both"/>
        <w:rPr>
          <w:rFonts w:ascii="Times New Roman" w:hAnsi="Times New Roman"/>
          <w:sz w:val="28"/>
          <w:szCs w:val="28"/>
        </w:rPr>
      </w:pPr>
      <w:bookmarkStart w:id="7" w:name="2175220287"/>
      <w:bookmarkEnd w:id="6"/>
      <w:r w:rsidRPr="00C75B9A">
        <w:rPr>
          <w:rFonts w:ascii="Times New Roman" w:hAnsi="Times New Roman"/>
          <w:sz w:val="28"/>
          <w:szCs w:val="28"/>
        </w:rPr>
        <w:t xml:space="preserve">Таблетки круглые, плоские, со скошенным краем и разделительной </w:t>
      </w:r>
      <w:r w:rsidR="00B5443F" w:rsidRPr="00C75B9A">
        <w:rPr>
          <w:rFonts w:ascii="Times New Roman" w:hAnsi="Times New Roman"/>
          <w:sz w:val="28"/>
          <w:szCs w:val="28"/>
        </w:rPr>
        <w:t>риской</w:t>
      </w:r>
      <w:r w:rsidR="00B5443F" w:rsidRPr="00B5443F">
        <w:rPr>
          <w:rFonts w:ascii="Times New Roman" w:hAnsi="Times New Roman"/>
          <w:sz w:val="28"/>
          <w:szCs w:val="28"/>
        </w:rPr>
        <w:t xml:space="preserve"> </w:t>
      </w:r>
      <w:r w:rsidR="006A757A">
        <w:rPr>
          <w:rFonts w:ascii="Times New Roman" w:hAnsi="Times New Roman"/>
          <w:sz w:val="28"/>
          <w:szCs w:val="28"/>
        </w:rPr>
        <w:t xml:space="preserve">на </w:t>
      </w:r>
      <w:r w:rsidR="00B5443F" w:rsidRPr="00C75B9A">
        <w:rPr>
          <w:rFonts w:ascii="Times New Roman" w:hAnsi="Times New Roman"/>
          <w:sz w:val="28"/>
          <w:szCs w:val="28"/>
        </w:rPr>
        <w:t>одной сторон</w:t>
      </w:r>
      <w:r w:rsidR="006A757A">
        <w:rPr>
          <w:rFonts w:ascii="Times New Roman" w:hAnsi="Times New Roman"/>
          <w:sz w:val="28"/>
          <w:szCs w:val="28"/>
        </w:rPr>
        <w:t>е</w:t>
      </w:r>
      <w:r w:rsidRPr="00C75B9A">
        <w:rPr>
          <w:rFonts w:ascii="Times New Roman" w:hAnsi="Times New Roman"/>
          <w:sz w:val="28"/>
          <w:szCs w:val="28"/>
        </w:rPr>
        <w:t>,</w:t>
      </w:r>
      <w:r w:rsidR="00B5443F" w:rsidRPr="00B5443F">
        <w:rPr>
          <w:rFonts w:ascii="Times New Roman" w:hAnsi="Times New Roman"/>
          <w:sz w:val="28"/>
          <w:szCs w:val="28"/>
        </w:rPr>
        <w:t xml:space="preserve"> </w:t>
      </w:r>
      <w:r w:rsidRPr="00C75B9A">
        <w:rPr>
          <w:rFonts w:ascii="Times New Roman" w:hAnsi="Times New Roman"/>
          <w:sz w:val="28"/>
          <w:szCs w:val="28"/>
        </w:rPr>
        <w:t>розового, розовато-сиреневого или сиреневого цвета, с более светлыми и темными вкраплениями, со специфическим фруктовым запахом.</w:t>
      </w:r>
      <w:r w:rsidR="00B5443F" w:rsidRPr="00B5443F">
        <w:rPr>
          <w:rFonts w:ascii="Times New Roman" w:hAnsi="Times New Roman"/>
          <w:sz w:val="28"/>
          <w:szCs w:val="28"/>
        </w:rPr>
        <w:t xml:space="preserve"> </w:t>
      </w:r>
    </w:p>
    <w:p w14:paraId="7BC77EA6" w14:textId="77777777" w:rsidR="00B5443F" w:rsidRPr="00B5443F" w:rsidRDefault="00B5443F" w:rsidP="0090251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529E91" w14:textId="77777777" w:rsidR="00C9308C" w:rsidRPr="002F0922" w:rsidRDefault="00902518" w:rsidP="0090251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Форма выпуска</w:t>
      </w:r>
      <w:r w:rsidR="00C9308C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упаковка</w:t>
      </w:r>
    </w:p>
    <w:p w14:paraId="0F99E8AF" w14:textId="27F701AE" w:rsidR="00CA6B41" w:rsidRPr="00215FFA" w:rsidRDefault="00CA6B41" w:rsidP="00CA6B41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bookmarkStart w:id="8" w:name="_Hlk96518917"/>
      <w:r w:rsidRPr="00CA6B41">
        <w:rPr>
          <w:rFonts w:ascii="Times New Roman" w:eastAsia="Microsoft Sans Serif" w:hAnsi="Times New Roman"/>
          <w:sz w:val="28"/>
          <w:szCs w:val="28"/>
          <w:lang w:eastAsia="ru-RU" w:bidi="ru-RU"/>
        </w:rPr>
        <w:t>По 10 таблеток помещают в пластиковый пенал</w:t>
      </w:r>
      <w:r w:rsidR="00215FFA">
        <w:rPr>
          <w:rFonts w:ascii="Times New Roman" w:eastAsia="Microsoft Sans Serif" w:hAnsi="Times New Roman"/>
          <w:sz w:val="28"/>
          <w:szCs w:val="28"/>
          <w:lang w:eastAsia="ru-RU" w:bidi="ru-RU"/>
        </w:rPr>
        <w:t>.</w:t>
      </w:r>
    </w:p>
    <w:p w14:paraId="1E804A68" w14:textId="4A0846FA" w:rsidR="00F90A70" w:rsidRDefault="00CA6B41" w:rsidP="00CA6B41">
      <w:pPr>
        <w:spacing w:after="0" w:line="240" w:lineRule="auto"/>
        <w:jc w:val="both"/>
        <w:rPr>
          <w:rFonts w:ascii="Times New Roman" w:eastAsia="Microsoft Sans Serif" w:hAnsi="Times New Roman"/>
          <w:sz w:val="28"/>
          <w:szCs w:val="28"/>
          <w:lang w:eastAsia="ru-RU" w:bidi="ru-RU"/>
        </w:rPr>
      </w:pPr>
      <w:r w:rsidRPr="00CA6B4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По 1 пеналу вместе с инструкцией по медицинскому применению на </w:t>
      </w:r>
      <w:r w:rsidR="00351149">
        <w:rPr>
          <w:rFonts w:ascii="Times New Roman" w:eastAsia="Microsoft Sans Serif" w:hAnsi="Times New Roman"/>
          <w:sz w:val="28"/>
          <w:szCs w:val="28"/>
          <w:lang w:eastAsia="ru-RU" w:bidi="ru-RU"/>
        </w:rPr>
        <w:t>казахском</w:t>
      </w:r>
      <w:r w:rsidRPr="00CA6B41">
        <w:rPr>
          <w:rFonts w:ascii="Times New Roman" w:eastAsia="Microsoft Sans Serif" w:hAnsi="Times New Roman"/>
          <w:sz w:val="28"/>
          <w:szCs w:val="28"/>
          <w:lang w:eastAsia="ru-RU" w:bidi="ru-RU"/>
        </w:rPr>
        <w:t xml:space="preserve"> и русском языках помещают в картонную пачку.</w:t>
      </w:r>
    </w:p>
    <w:bookmarkEnd w:id="8"/>
    <w:p w14:paraId="3AB3408A" w14:textId="77777777" w:rsidR="00CA6B41" w:rsidRPr="002F0922" w:rsidRDefault="00CA6B41" w:rsidP="00CA6B4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BFAFEC" w14:textId="77777777" w:rsidR="00844CE8" w:rsidRPr="002F0922" w:rsidRDefault="00844CE8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19CCB6A5" w14:textId="77777777" w:rsidR="00FC7E29" w:rsidRPr="00FC7E29" w:rsidRDefault="00FC7E29" w:rsidP="00FC7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bookmarkStart w:id="9" w:name="2175220288"/>
      <w:bookmarkEnd w:id="7"/>
      <w:r w:rsidRPr="00FC7E29">
        <w:rPr>
          <w:rFonts w:ascii="Times New Roman" w:hAnsi="Times New Roman"/>
          <w:sz w:val="28"/>
          <w:szCs w:val="28"/>
          <w:lang w:bidi="ru-RU"/>
        </w:rPr>
        <w:t>3 года.</w:t>
      </w:r>
    </w:p>
    <w:p w14:paraId="5D879D79" w14:textId="77777777" w:rsidR="00902518" w:rsidRDefault="00FC7E29" w:rsidP="00FC7E2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FC7E29">
        <w:rPr>
          <w:rFonts w:ascii="Times New Roman" w:hAnsi="Times New Roman"/>
          <w:sz w:val="28"/>
          <w:szCs w:val="28"/>
          <w:lang w:bidi="ru-RU"/>
        </w:rPr>
        <w:t>Не применять по истечении срока годности</w:t>
      </w:r>
      <w:r w:rsidR="00351149">
        <w:rPr>
          <w:rFonts w:ascii="Times New Roman" w:hAnsi="Times New Roman"/>
          <w:sz w:val="28"/>
          <w:szCs w:val="28"/>
          <w:lang w:bidi="ru-RU"/>
        </w:rPr>
        <w:t>!</w:t>
      </w:r>
    </w:p>
    <w:p w14:paraId="36B11A60" w14:textId="77777777" w:rsidR="00FC7E29" w:rsidRPr="002F0922" w:rsidRDefault="00FC7E29" w:rsidP="00FC7E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4DB289" w14:textId="77777777" w:rsidR="000E01AB" w:rsidRPr="002F0922" w:rsidRDefault="00D14D61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>Условия хранения</w:t>
      </w:r>
    </w:p>
    <w:p w14:paraId="16C70D8F" w14:textId="77777777" w:rsidR="00B67E67" w:rsidRPr="002F092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22">
        <w:rPr>
          <w:rFonts w:ascii="Times New Roman" w:hAnsi="Times New Roman"/>
          <w:sz w:val="28"/>
          <w:szCs w:val="28"/>
        </w:rPr>
        <w:t>Хранить</w:t>
      </w:r>
      <w:r w:rsidR="008A5885">
        <w:rPr>
          <w:rFonts w:ascii="Times New Roman" w:hAnsi="Times New Roman"/>
          <w:sz w:val="28"/>
          <w:szCs w:val="28"/>
        </w:rPr>
        <w:t xml:space="preserve"> </w:t>
      </w:r>
      <w:r w:rsidRPr="002F0922">
        <w:rPr>
          <w:rFonts w:ascii="Times New Roman" w:hAnsi="Times New Roman"/>
          <w:sz w:val="28"/>
          <w:szCs w:val="28"/>
        </w:rPr>
        <w:t xml:space="preserve">при температуре не выше 25ºС. </w:t>
      </w:r>
    </w:p>
    <w:p w14:paraId="6D5FEDFB" w14:textId="77777777" w:rsidR="00D14D61" w:rsidRPr="002F0922" w:rsidRDefault="00D14D61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22">
        <w:rPr>
          <w:rFonts w:ascii="Times New Roman" w:hAnsi="Times New Roman"/>
          <w:sz w:val="28"/>
          <w:szCs w:val="28"/>
        </w:rPr>
        <w:t xml:space="preserve">Хранить в недоступном для детей месте! </w:t>
      </w:r>
      <w:bookmarkStart w:id="10" w:name="2175220289"/>
      <w:bookmarkEnd w:id="9"/>
    </w:p>
    <w:bookmarkEnd w:id="10"/>
    <w:p w14:paraId="14399785" w14:textId="77777777" w:rsidR="006B7A90" w:rsidRPr="002F0922" w:rsidRDefault="006B7A90" w:rsidP="00B67E67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767B00" w14:textId="77777777" w:rsidR="00B67E67" w:rsidRPr="002F0922" w:rsidRDefault="006C6558" w:rsidP="00B67E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F0922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5C594C85" w14:textId="77777777" w:rsidR="006C6558" w:rsidRPr="002F0922" w:rsidRDefault="008A5885" w:rsidP="00B67E6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Без</w:t>
      </w:r>
      <w:r w:rsidR="006C6558" w:rsidRPr="002F0922">
        <w:rPr>
          <w:rFonts w:ascii="Times New Roman" w:hAnsi="Times New Roman"/>
          <w:color w:val="000000"/>
          <w:sz w:val="28"/>
          <w:szCs w:val="28"/>
        </w:rPr>
        <w:t xml:space="preserve"> рецепт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14:paraId="68D979E2" w14:textId="77777777" w:rsidR="006C6558" w:rsidRPr="002F0922" w:rsidRDefault="006C6558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A25CA29" w14:textId="77777777" w:rsidR="00B67E67" w:rsidRPr="002F0922" w:rsidRDefault="007C1693" w:rsidP="00B67E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11" w:name="_Hlk31364117"/>
      <w:r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Сведения о производителе </w:t>
      </w:r>
    </w:p>
    <w:p w14:paraId="16C978CA" w14:textId="77777777" w:rsidR="00481E0C" w:rsidRPr="00481E0C" w:rsidRDefault="00481E0C" w:rsidP="00481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2" w:name="_Hlk31364096"/>
      <w:bookmarkEnd w:id="11"/>
      <w:r w:rsidRPr="00481E0C">
        <w:rPr>
          <w:rFonts w:ascii="Times New Roman" w:hAnsi="Times New Roman"/>
          <w:sz w:val="28"/>
          <w:szCs w:val="28"/>
        </w:rPr>
        <w:t xml:space="preserve">Натур Продукт </w:t>
      </w:r>
      <w:proofErr w:type="spellStart"/>
      <w:r w:rsidRPr="00481E0C">
        <w:rPr>
          <w:rFonts w:ascii="Times New Roman" w:hAnsi="Times New Roman"/>
          <w:sz w:val="28"/>
          <w:szCs w:val="28"/>
        </w:rPr>
        <w:t>Фарма</w:t>
      </w:r>
      <w:proofErr w:type="spellEnd"/>
      <w:r w:rsidRPr="0048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E0C">
        <w:rPr>
          <w:rFonts w:ascii="Times New Roman" w:hAnsi="Times New Roman"/>
          <w:sz w:val="28"/>
          <w:szCs w:val="28"/>
        </w:rPr>
        <w:t>Сп.з.о.о</w:t>
      </w:r>
      <w:proofErr w:type="spellEnd"/>
      <w:r w:rsidRPr="00481E0C">
        <w:rPr>
          <w:rFonts w:ascii="Times New Roman" w:hAnsi="Times New Roman"/>
          <w:sz w:val="28"/>
          <w:szCs w:val="28"/>
        </w:rPr>
        <w:t>.,</w:t>
      </w:r>
    </w:p>
    <w:p w14:paraId="4A2B9474" w14:textId="77777777" w:rsidR="00481E0C" w:rsidRDefault="00481E0C" w:rsidP="00481E0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1E0C">
        <w:rPr>
          <w:rFonts w:ascii="Times New Roman" w:hAnsi="Times New Roman"/>
          <w:sz w:val="28"/>
          <w:szCs w:val="28"/>
        </w:rPr>
        <w:t>Подсточиско</w:t>
      </w:r>
      <w:proofErr w:type="spellEnd"/>
      <w:r w:rsidRPr="00481E0C">
        <w:rPr>
          <w:rFonts w:ascii="Times New Roman" w:hAnsi="Times New Roman"/>
          <w:sz w:val="28"/>
          <w:szCs w:val="28"/>
        </w:rPr>
        <w:t xml:space="preserve"> 30, 07-300, </w:t>
      </w:r>
      <w:proofErr w:type="spellStart"/>
      <w:r w:rsidRPr="00481E0C">
        <w:rPr>
          <w:rFonts w:ascii="Times New Roman" w:hAnsi="Times New Roman"/>
          <w:sz w:val="28"/>
          <w:szCs w:val="28"/>
        </w:rPr>
        <w:t>Острув</w:t>
      </w:r>
      <w:proofErr w:type="spellEnd"/>
      <w:r w:rsidRPr="00481E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81E0C">
        <w:rPr>
          <w:rFonts w:ascii="Times New Roman" w:hAnsi="Times New Roman"/>
          <w:sz w:val="28"/>
          <w:szCs w:val="28"/>
        </w:rPr>
        <w:t>Мазовецка</w:t>
      </w:r>
      <w:proofErr w:type="spellEnd"/>
      <w:r w:rsidRPr="00481E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1E0C">
        <w:rPr>
          <w:rFonts w:ascii="Times New Roman" w:hAnsi="Times New Roman"/>
          <w:sz w:val="28"/>
          <w:szCs w:val="28"/>
        </w:rPr>
        <w:t>Польша</w:t>
      </w:r>
    </w:p>
    <w:p w14:paraId="04EB1364" w14:textId="77777777" w:rsidR="00305E2E" w:rsidRPr="00305E2E" w:rsidRDefault="00305E2E" w:rsidP="00305E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5E2E">
        <w:rPr>
          <w:rFonts w:ascii="Times New Roman" w:hAnsi="Times New Roman"/>
          <w:sz w:val="28"/>
          <w:szCs w:val="28"/>
        </w:rPr>
        <w:t>Телефон: +48 29 644 29 00</w:t>
      </w:r>
      <w:r>
        <w:rPr>
          <w:rFonts w:ascii="Times New Roman" w:hAnsi="Times New Roman"/>
          <w:sz w:val="28"/>
          <w:szCs w:val="28"/>
        </w:rPr>
        <w:t>, ф</w:t>
      </w:r>
      <w:r w:rsidRPr="00305E2E">
        <w:rPr>
          <w:rFonts w:ascii="Times New Roman" w:hAnsi="Times New Roman"/>
          <w:sz w:val="28"/>
          <w:szCs w:val="28"/>
        </w:rPr>
        <w:t>акс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5E2E">
        <w:rPr>
          <w:rFonts w:ascii="Times New Roman" w:hAnsi="Times New Roman"/>
          <w:sz w:val="28"/>
          <w:szCs w:val="28"/>
        </w:rPr>
        <w:t>+48 29 745 39 95</w:t>
      </w:r>
    </w:p>
    <w:p w14:paraId="4953905C" w14:textId="77777777" w:rsidR="00A8662E" w:rsidRPr="002F0922" w:rsidRDefault="00A8662E" w:rsidP="00305E2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0922">
        <w:rPr>
          <w:rFonts w:ascii="Times New Roman" w:hAnsi="Times New Roman"/>
          <w:sz w:val="28"/>
          <w:szCs w:val="28"/>
        </w:rPr>
        <w:t xml:space="preserve">Электронная почта: </w:t>
      </w:r>
      <w:r w:rsidR="00305E2E" w:rsidRPr="00305E2E">
        <w:rPr>
          <w:rFonts w:ascii="Times New Roman" w:hAnsi="Times New Roman"/>
          <w:sz w:val="28"/>
          <w:szCs w:val="28"/>
        </w:rPr>
        <w:t>kontakt@np-pharma.pl</w:t>
      </w:r>
    </w:p>
    <w:p w14:paraId="25D5F9A2" w14:textId="77777777" w:rsidR="00A8662E" w:rsidRPr="002F0922" w:rsidRDefault="00A8662E" w:rsidP="00B67E6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D67805" w14:textId="77777777" w:rsidR="00D76048" w:rsidRPr="002F0922" w:rsidRDefault="005A3C81" w:rsidP="00B67E6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2F09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6AC72C2F" w14:textId="77777777" w:rsidR="00B67E67" w:rsidRPr="002F092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3" w:name="_Hlk28022028"/>
      <w:r w:rsidRPr="002F0922">
        <w:rPr>
          <w:rFonts w:ascii="Times New Roman" w:hAnsi="Times New Roman"/>
          <w:sz w:val="28"/>
          <w:szCs w:val="28"/>
          <w:lang w:val="en-US" w:eastAsia="ru-RU"/>
        </w:rPr>
        <w:t>OOO</w:t>
      </w:r>
      <w:r w:rsidRPr="002F0922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Pr="002F0922">
        <w:rPr>
          <w:rFonts w:ascii="Times New Roman" w:hAnsi="Times New Roman"/>
          <w:sz w:val="28"/>
          <w:szCs w:val="28"/>
          <w:lang w:eastAsia="ru-RU"/>
        </w:rPr>
        <w:t>Бауш</w:t>
      </w:r>
      <w:proofErr w:type="spellEnd"/>
      <w:r w:rsidRPr="002F0922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F0922">
        <w:rPr>
          <w:rFonts w:ascii="Times New Roman" w:hAnsi="Times New Roman"/>
          <w:sz w:val="28"/>
          <w:szCs w:val="28"/>
          <w:lang w:eastAsia="ru-RU"/>
        </w:rPr>
        <w:t>Хелс</w:t>
      </w:r>
      <w:proofErr w:type="spellEnd"/>
      <w:r w:rsidRPr="002F0922">
        <w:rPr>
          <w:rFonts w:ascii="Times New Roman" w:hAnsi="Times New Roman"/>
          <w:sz w:val="28"/>
          <w:szCs w:val="28"/>
          <w:lang w:eastAsia="ru-RU"/>
        </w:rPr>
        <w:t>»</w:t>
      </w:r>
    </w:p>
    <w:p w14:paraId="75F6F524" w14:textId="77777777" w:rsidR="00B67E67" w:rsidRPr="002F092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922">
        <w:rPr>
          <w:rFonts w:ascii="Times New Roman" w:hAnsi="Times New Roman"/>
          <w:sz w:val="28"/>
          <w:szCs w:val="28"/>
          <w:lang w:eastAsia="ru-RU"/>
        </w:rPr>
        <w:t xml:space="preserve">Российская Федерация,115162, г. Москва, ул. Шаболовка, д. 31, стр. 5, </w:t>
      </w:r>
    </w:p>
    <w:p w14:paraId="1E275FD7" w14:textId="77777777" w:rsidR="00B67E67" w:rsidRPr="002F092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922">
        <w:rPr>
          <w:rFonts w:ascii="Times New Roman" w:hAnsi="Times New Roman"/>
          <w:sz w:val="28"/>
          <w:szCs w:val="28"/>
          <w:lang w:eastAsia="ru-RU"/>
        </w:rPr>
        <w:t>Тел./ факс: +7 495 510 2879</w:t>
      </w:r>
    </w:p>
    <w:p w14:paraId="67947506" w14:textId="77777777" w:rsidR="00B67E67" w:rsidRPr="008F0F84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0922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12" w:history="1">
        <w:r w:rsidRPr="008F0F84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o</w:t>
        </w:r>
        <w:r w:rsidRPr="008F0F84">
          <w:rPr>
            <w:rStyle w:val="af"/>
            <w:rFonts w:ascii="Times New Roman" w:hAnsi="Times New Roman"/>
            <w:sz w:val="28"/>
            <w:szCs w:val="28"/>
            <w:lang w:eastAsia="ru-RU"/>
          </w:rPr>
          <w:t>ffice.</w:t>
        </w:r>
        <w:r w:rsidRPr="008F0F84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ru</w:t>
        </w:r>
        <w:r w:rsidRPr="008F0F84">
          <w:rPr>
            <w:rStyle w:val="af"/>
            <w:rFonts w:ascii="Times New Roman" w:hAnsi="Times New Roman"/>
            <w:sz w:val="28"/>
            <w:szCs w:val="28"/>
            <w:lang w:eastAsia="ru-RU"/>
          </w:rPr>
          <w:t>@</w:t>
        </w:r>
        <w:r w:rsidRPr="008F0F84">
          <w:rPr>
            <w:rStyle w:val="af"/>
            <w:rFonts w:ascii="Times New Roman" w:hAnsi="Times New Roman"/>
            <w:sz w:val="28"/>
            <w:szCs w:val="28"/>
            <w:lang w:val="en-US" w:eastAsia="ru-RU"/>
          </w:rPr>
          <w:t>bauschhealth</w:t>
        </w:r>
        <w:r w:rsidRPr="008F0F84">
          <w:rPr>
            <w:rStyle w:val="af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 w:rsidRPr="008F0F84">
          <w:rPr>
            <w:rStyle w:val="af"/>
            <w:rFonts w:ascii="Times New Roman" w:hAnsi="Times New Roman"/>
            <w:sz w:val="28"/>
            <w:szCs w:val="28"/>
            <w:lang w:eastAsia="ru-RU"/>
          </w:rPr>
          <w:t>com</w:t>
        </w:r>
        <w:proofErr w:type="spellEnd"/>
      </w:hyperlink>
    </w:p>
    <w:bookmarkEnd w:id="12"/>
    <w:p w14:paraId="455A50AE" w14:textId="77777777" w:rsidR="00B67E67" w:rsidRPr="002F0922" w:rsidRDefault="00B67E67" w:rsidP="00B67E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bookmarkEnd w:id="13"/>
    <w:p w14:paraId="34D5F376" w14:textId="77777777" w:rsidR="00460316" w:rsidRPr="002F0922" w:rsidRDefault="00460316" w:rsidP="00460316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2F0922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(телефон, факс, электронная почта) организации на территории Республики Казахстан, принимающей претензии (предложения) по качеству лекарственных средств от потребителей и ответственной за пострегистрационное наблюдение за безопасностью лекарственного средства </w:t>
      </w:r>
    </w:p>
    <w:p w14:paraId="0EE9BDF4" w14:textId="77777777" w:rsidR="00460316" w:rsidRPr="002F0922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F0922">
        <w:rPr>
          <w:rFonts w:ascii="Times New Roman" w:hAnsi="Times New Roman"/>
          <w:iCs/>
          <w:sz w:val="28"/>
          <w:szCs w:val="28"/>
          <w:lang w:val="kk-KZ"/>
        </w:rPr>
        <w:t>ТОО «Бауш Хелс»</w:t>
      </w:r>
    </w:p>
    <w:p w14:paraId="3828E314" w14:textId="77777777" w:rsidR="00460316" w:rsidRPr="002F0922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F0922">
        <w:rPr>
          <w:rFonts w:ascii="Times New Roman" w:hAnsi="Times New Roman"/>
          <w:iCs/>
          <w:sz w:val="28"/>
          <w:szCs w:val="28"/>
          <w:lang w:val="kk-KZ"/>
        </w:rPr>
        <w:t>Республика Казахстан, г. Алматы, A26T9G0, ул. Хаджи Мукана 22/5</w:t>
      </w:r>
    </w:p>
    <w:p w14:paraId="139C3AE7" w14:textId="77777777" w:rsidR="00460316" w:rsidRPr="002F0922" w:rsidRDefault="00460316" w:rsidP="0046031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2F0922">
        <w:rPr>
          <w:rFonts w:ascii="Times New Roman" w:hAnsi="Times New Roman"/>
          <w:iCs/>
          <w:sz w:val="28"/>
          <w:szCs w:val="28"/>
          <w:lang w:val="kk-KZ"/>
        </w:rPr>
        <w:t>Телефон + 7 727 3 111 516, факс +7 727 3 111 517</w:t>
      </w:r>
    </w:p>
    <w:p w14:paraId="6B8C7214" w14:textId="77777777" w:rsidR="002F0922" w:rsidRPr="002F0922" w:rsidRDefault="0046031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0922">
        <w:rPr>
          <w:rFonts w:ascii="Times New Roman" w:hAnsi="Times New Roman"/>
          <w:iCs/>
          <w:sz w:val="28"/>
          <w:szCs w:val="28"/>
          <w:lang w:val="kk-KZ"/>
        </w:rPr>
        <w:t>Электронная почта: office.kz@bauschhealth.com</w:t>
      </w:r>
    </w:p>
    <w:p>
      <w:pPr/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Решение: N060632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Дата решения: 13.02.2023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Фамилия, имя, отчество (при его наличии) руководителя государственного органа (или уполномоченное лицо): Кашкымбаева Л. Р.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(Комитет медицинского и фармацевтического контроля Министерства здравоохранения Республики Казахстан)</w:t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br/>
      </w:r>
      <w:r>
        <w:rPr>
          <w:lang w:val="ru-RU"/>
          <w:rFonts w:ascii="Times New Roman" w:hAnsi="Times New Roman" w:cs="Times New Roman" w:eastAsia="Times New Roman"/>
          <w:sz w:val="22"/>
          <w:szCs w:val="22"/>
        </w:rPr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2F0922" w:rsidRPr="002F0922" w:rsidSect="00F97B57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  <w:footerReference w:type="even" r:id="R21e9639317c24841"/>
      <w:footerReference w:type="first" r:id="Rfefe92f3df444a5f"/>
      <w:footerReference w:type="default" r:id="Rc4ca5cff8b2040a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2C884" w14:textId="77777777" w:rsidR="00882E1C" w:rsidRDefault="00882E1C" w:rsidP="00D275FC">
      <w:pPr>
        <w:spacing w:after="0" w:line="240" w:lineRule="auto"/>
      </w:pPr>
      <w:r>
        <w:separator/>
      </w:r>
    </w:p>
  </w:endnote>
  <w:endnote w:type="continuationSeparator" w:id="0">
    <w:p w14:paraId="3DF61A6B" w14:textId="77777777" w:rsidR="00882E1C" w:rsidRDefault="00882E1C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N060632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13.02.2023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Кашкымбаева Л. Р.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N060632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13.02.2023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Кашкымбаева Л. Р.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/>
    <w:r>
      <w:rPr>
        <w:lang w:val="ru-RU"/>
        <w:rFonts w:ascii="Times New Roman" w:hAnsi="Times New Roman" w:cs="Times New Roman" w:eastAsia="Times New Roman"/>
        <w:sz w:val="22"/>
        <w:szCs w:val="22"/>
      </w:rPr>
      <w:t>Решение: N060632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Дата решения: 13.02.2023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Фамилия, имя, отчество (при его наличии) руководителя государственного органа (или уполномоченное лицо): Кашкымбаева Л. Р.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(Комитет медицинского и фармацевтического контроля Министерства здравоохранения Республики Казахстан)</w:t>
    </w:r>
    <w:r>
      <w:rPr>
        <w:lang w:val="ru-RU"/>
        <w:rFonts w:ascii="Times New Roman" w:hAnsi="Times New Roman" w:cs="Times New Roman" w:eastAsia="Times New Roman"/>
        <w:sz w:val="22"/>
        <w:szCs w:val="22"/>
      </w:rPr>
      <w:br/>
    </w:r>
    <w:r>
      <w:rPr>
        <w:lang w:val="ru-RU"/>
        <w:rFonts w:ascii="Times New Roman" w:hAnsi="Times New Roman" w:cs="Times New Roman" w:eastAsia="Times New Roman"/>
        <w:sz w:val="22"/>
        <w:szCs w:val="22"/>
      </w:rPr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5D6AE" w14:textId="77777777" w:rsidR="00882E1C" w:rsidRDefault="00882E1C" w:rsidP="00D275FC">
      <w:pPr>
        <w:spacing w:after="0" w:line="240" w:lineRule="auto"/>
      </w:pPr>
      <w:r>
        <w:separator/>
      </w:r>
    </w:p>
  </w:footnote>
  <w:footnote w:type="continuationSeparator" w:id="0">
    <w:p w14:paraId="4D71C21E" w14:textId="77777777" w:rsidR="00882E1C" w:rsidRDefault="00882E1C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B94B" w14:textId="77777777" w:rsidR="00D275FC" w:rsidRDefault="00B20C14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6D846" wp14:editId="5E03CF91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88F83" w14:textId="77777777"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6D846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480.25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" filled="f" stroked="f" strokeweight=".5pt">
              <v:textbox style="layout-flow:vertical;mso-layout-flow-alt:bottom-to-top">
                <w:txbxContent>
                  <w:p w14:paraId="3A988F83" w14:textId="77777777"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3EDB38" wp14:editId="2D6CE29D">
              <wp:simplePos x="0" y="0"/>
              <wp:positionH relativeFrom="column">
                <wp:posOffset>6099175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F52CC3" w14:textId="77777777" w:rsidR="00B20C14" w:rsidRPr="00B20C14" w:rsidRDefault="00B20C14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3EDB38" id="Поле 1" o:spid="_x0000_s1027" type="#_x0000_t202" style="position:absolute;margin-left:480.25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" filled="f" stroked="f" strokeweight=".5pt">
              <v:textbox style="layout-flow:vertical;mso-layout-flow-alt:bottom-to-top">
                <w:txbxContent>
                  <w:p w14:paraId="18F52CC3" w14:textId="77777777" w:rsidR="00B20C14" w:rsidRPr="00B20C14" w:rsidRDefault="00B20C14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E87E2C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3E70C2" wp14:editId="0778A682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31B34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3E70C2" id="Поле 2" o:spid="_x0000_s1028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" filled="f" stroked="f" strokeweight=".5pt">
              <v:path arrowok="t"/>
              <v:textbox style="layout-flow:vertical;mso-layout-flow-alt:bottom-to-top">
                <w:txbxContent>
                  <w:p w14:paraId="2131B34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AE46A1"/>
    <w:multiLevelType w:val="hybridMultilevel"/>
    <w:tmpl w:val="979A5592"/>
    <w:lvl w:ilvl="0" w:tplc="51A461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9"/>
  </w:num>
  <w:num w:numId="5">
    <w:abstractNumId w:val="25"/>
  </w:num>
  <w:num w:numId="6">
    <w:abstractNumId w:val="5"/>
  </w:num>
  <w:num w:numId="7">
    <w:abstractNumId w:val="23"/>
  </w:num>
  <w:num w:numId="8">
    <w:abstractNumId w:val="7"/>
  </w:num>
  <w:num w:numId="9">
    <w:abstractNumId w:val="16"/>
  </w:num>
  <w:num w:numId="10">
    <w:abstractNumId w:val="8"/>
  </w:num>
  <w:num w:numId="11">
    <w:abstractNumId w:val="15"/>
  </w:num>
  <w:num w:numId="12">
    <w:abstractNumId w:val="18"/>
  </w:num>
  <w:num w:numId="13">
    <w:abstractNumId w:val="20"/>
  </w:num>
  <w:num w:numId="14">
    <w:abstractNumId w:val="12"/>
  </w:num>
  <w:num w:numId="15">
    <w:abstractNumId w:val="0"/>
  </w:num>
  <w:num w:numId="16">
    <w:abstractNumId w:val="24"/>
  </w:num>
  <w:num w:numId="17">
    <w:abstractNumId w:val="14"/>
  </w:num>
  <w:num w:numId="18">
    <w:abstractNumId w:val="13"/>
  </w:num>
  <w:num w:numId="19">
    <w:abstractNumId w:val="6"/>
  </w:num>
  <w:num w:numId="20">
    <w:abstractNumId w:val="1"/>
  </w:num>
  <w:num w:numId="21">
    <w:abstractNumId w:val="10"/>
  </w:num>
  <w:num w:numId="22">
    <w:abstractNumId w:val="4"/>
  </w:num>
  <w:num w:numId="23">
    <w:abstractNumId w:val="21"/>
  </w:num>
  <w:num w:numId="24">
    <w:abstractNumId w:val="11"/>
  </w:num>
  <w:num w:numId="25">
    <w:abstractNumId w:val="9"/>
  </w:num>
  <w:num w:numId="2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DC8"/>
    <w:rsid w:val="0000633D"/>
    <w:rsid w:val="00010371"/>
    <w:rsid w:val="00011E79"/>
    <w:rsid w:val="000159F2"/>
    <w:rsid w:val="000264BB"/>
    <w:rsid w:val="00033FC1"/>
    <w:rsid w:val="00034159"/>
    <w:rsid w:val="00034C36"/>
    <w:rsid w:val="00041C10"/>
    <w:rsid w:val="00042999"/>
    <w:rsid w:val="00066035"/>
    <w:rsid w:val="000852A1"/>
    <w:rsid w:val="000919AD"/>
    <w:rsid w:val="000972E6"/>
    <w:rsid w:val="000A0D71"/>
    <w:rsid w:val="000C2C4B"/>
    <w:rsid w:val="000C4C48"/>
    <w:rsid w:val="000E01AB"/>
    <w:rsid w:val="000E2683"/>
    <w:rsid w:val="000E49F0"/>
    <w:rsid w:val="000E6126"/>
    <w:rsid w:val="000F49E0"/>
    <w:rsid w:val="00100406"/>
    <w:rsid w:val="00107A8A"/>
    <w:rsid w:val="00111788"/>
    <w:rsid w:val="00132B9A"/>
    <w:rsid w:val="001368AE"/>
    <w:rsid w:val="00141336"/>
    <w:rsid w:val="00144CCD"/>
    <w:rsid w:val="0014739A"/>
    <w:rsid w:val="0015490C"/>
    <w:rsid w:val="0015531C"/>
    <w:rsid w:val="001573E2"/>
    <w:rsid w:val="0016278D"/>
    <w:rsid w:val="001937AD"/>
    <w:rsid w:val="001A2CB2"/>
    <w:rsid w:val="001A425E"/>
    <w:rsid w:val="001A5CCF"/>
    <w:rsid w:val="001B6AEC"/>
    <w:rsid w:val="001D2F26"/>
    <w:rsid w:val="001E6F4C"/>
    <w:rsid w:val="001F16AA"/>
    <w:rsid w:val="00202C04"/>
    <w:rsid w:val="00203355"/>
    <w:rsid w:val="00211005"/>
    <w:rsid w:val="00215FFA"/>
    <w:rsid w:val="00217D41"/>
    <w:rsid w:val="00217F50"/>
    <w:rsid w:val="00222CA6"/>
    <w:rsid w:val="00232642"/>
    <w:rsid w:val="00237697"/>
    <w:rsid w:val="00250EDB"/>
    <w:rsid w:val="00255ABA"/>
    <w:rsid w:val="00256E10"/>
    <w:rsid w:val="00260413"/>
    <w:rsid w:val="00260EBC"/>
    <w:rsid w:val="00264710"/>
    <w:rsid w:val="00267567"/>
    <w:rsid w:val="00270B0A"/>
    <w:rsid w:val="00281FBE"/>
    <w:rsid w:val="00290D2E"/>
    <w:rsid w:val="00292715"/>
    <w:rsid w:val="002A591C"/>
    <w:rsid w:val="002B3270"/>
    <w:rsid w:val="002C10E1"/>
    <w:rsid w:val="002C15EB"/>
    <w:rsid w:val="002C1660"/>
    <w:rsid w:val="002C2D88"/>
    <w:rsid w:val="002C35A2"/>
    <w:rsid w:val="002C5345"/>
    <w:rsid w:val="002C76D7"/>
    <w:rsid w:val="002D56B7"/>
    <w:rsid w:val="002D67F7"/>
    <w:rsid w:val="002E0BAD"/>
    <w:rsid w:val="002E2369"/>
    <w:rsid w:val="002F0922"/>
    <w:rsid w:val="002F2F47"/>
    <w:rsid w:val="002F4A14"/>
    <w:rsid w:val="00302607"/>
    <w:rsid w:val="003043BF"/>
    <w:rsid w:val="00305E2E"/>
    <w:rsid w:val="00316B12"/>
    <w:rsid w:val="00320073"/>
    <w:rsid w:val="003262DF"/>
    <w:rsid w:val="00333DE8"/>
    <w:rsid w:val="003356B2"/>
    <w:rsid w:val="00351149"/>
    <w:rsid w:val="00351365"/>
    <w:rsid w:val="0036288F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A40B2"/>
    <w:rsid w:val="003B0285"/>
    <w:rsid w:val="003D2FF4"/>
    <w:rsid w:val="003D6A1F"/>
    <w:rsid w:val="003E13CF"/>
    <w:rsid w:val="003F0155"/>
    <w:rsid w:val="003F5344"/>
    <w:rsid w:val="003F7EDC"/>
    <w:rsid w:val="0040351C"/>
    <w:rsid w:val="00404548"/>
    <w:rsid w:val="0041162E"/>
    <w:rsid w:val="0042786D"/>
    <w:rsid w:val="00433C62"/>
    <w:rsid w:val="00434D01"/>
    <w:rsid w:val="00460316"/>
    <w:rsid w:val="00472EF5"/>
    <w:rsid w:val="00480089"/>
    <w:rsid w:val="00481E0C"/>
    <w:rsid w:val="0048687C"/>
    <w:rsid w:val="00496AD4"/>
    <w:rsid w:val="004A31B4"/>
    <w:rsid w:val="004B7D5A"/>
    <w:rsid w:val="004C1922"/>
    <w:rsid w:val="004C462F"/>
    <w:rsid w:val="004D49E9"/>
    <w:rsid w:val="005071DA"/>
    <w:rsid w:val="00512C02"/>
    <w:rsid w:val="00523D82"/>
    <w:rsid w:val="00541A00"/>
    <w:rsid w:val="00542B47"/>
    <w:rsid w:val="005444B2"/>
    <w:rsid w:val="00552F8B"/>
    <w:rsid w:val="00561FE7"/>
    <w:rsid w:val="00566F7F"/>
    <w:rsid w:val="00572E72"/>
    <w:rsid w:val="00575348"/>
    <w:rsid w:val="005779DE"/>
    <w:rsid w:val="00577D31"/>
    <w:rsid w:val="00585624"/>
    <w:rsid w:val="005869C5"/>
    <w:rsid w:val="005A3C81"/>
    <w:rsid w:val="005A5680"/>
    <w:rsid w:val="005A6639"/>
    <w:rsid w:val="005A6914"/>
    <w:rsid w:val="005B3FFE"/>
    <w:rsid w:val="005B4523"/>
    <w:rsid w:val="005C1519"/>
    <w:rsid w:val="005C1C4E"/>
    <w:rsid w:val="005C4A16"/>
    <w:rsid w:val="005C4B12"/>
    <w:rsid w:val="005D68C6"/>
    <w:rsid w:val="005D7EE3"/>
    <w:rsid w:val="005E42E7"/>
    <w:rsid w:val="005E50DE"/>
    <w:rsid w:val="005F7097"/>
    <w:rsid w:val="0060364A"/>
    <w:rsid w:val="00615A48"/>
    <w:rsid w:val="0061650D"/>
    <w:rsid w:val="00617843"/>
    <w:rsid w:val="00620F34"/>
    <w:rsid w:val="00624C1B"/>
    <w:rsid w:val="00625471"/>
    <w:rsid w:val="00627853"/>
    <w:rsid w:val="00631FD4"/>
    <w:rsid w:val="00634D0C"/>
    <w:rsid w:val="00645CAC"/>
    <w:rsid w:val="00652BCE"/>
    <w:rsid w:val="00652E29"/>
    <w:rsid w:val="00653617"/>
    <w:rsid w:val="006703A5"/>
    <w:rsid w:val="0067136B"/>
    <w:rsid w:val="00691208"/>
    <w:rsid w:val="00693014"/>
    <w:rsid w:val="006A23C4"/>
    <w:rsid w:val="006A55D2"/>
    <w:rsid w:val="006A702E"/>
    <w:rsid w:val="006A757A"/>
    <w:rsid w:val="006B2FBC"/>
    <w:rsid w:val="006B7A90"/>
    <w:rsid w:val="006C577B"/>
    <w:rsid w:val="006C5F38"/>
    <w:rsid w:val="006C6558"/>
    <w:rsid w:val="006D7D5A"/>
    <w:rsid w:val="006E3A57"/>
    <w:rsid w:val="006E4305"/>
    <w:rsid w:val="006F1E87"/>
    <w:rsid w:val="006F5763"/>
    <w:rsid w:val="00704BAB"/>
    <w:rsid w:val="007104D1"/>
    <w:rsid w:val="007135A6"/>
    <w:rsid w:val="00731684"/>
    <w:rsid w:val="00732F32"/>
    <w:rsid w:val="00733A73"/>
    <w:rsid w:val="00736B6C"/>
    <w:rsid w:val="00745CFF"/>
    <w:rsid w:val="00746FF2"/>
    <w:rsid w:val="00761133"/>
    <w:rsid w:val="00764E84"/>
    <w:rsid w:val="00765BB4"/>
    <w:rsid w:val="007762F8"/>
    <w:rsid w:val="00783520"/>
    <w:rsid w:val="007A02D3"/>
    <w:rsid w:val="007A18B1"/>
    <w:rsid w:val="007C055A"/>
    <w:rsid w:val="007C1693"/>
    <w:rsid w:val="007D0E84"/>
    <w:rsid w:val="007D681B"/>
    <w:rsid w:val="007E1A7B"/>
    <w:rsid w:val="007E1D85"/>
    <w:rsid w:val="007E2EEA"/>
    <w:rsid w:val="007E5B48"/>
    <w:rsid w:val="007E702A"/>
    <w:rsid w:val="007F0B19"/>
    <w:rsid w:val="0081154A"/>
    <w:rsid w:val="00820B36"/>
    <w:rsid w:val="008250FA"/>
    <w:rsid w:val="00827BB2"/>
    <w:rsid w:val="008329DA"/>
    <w:rsid w:val="008330E7"/>
    <w:rsid w:val="008353A4"/>
    <w:rsid w:val="008372C6"/>
    <w:rsid w:val="00843DD1"/>
    <w:rsid w:val="00844CE8"/>
    <w:rsid w:val="00847154"/>
    <w:rsid w:val="0086657B"/>
    <w:rsid w:val="00882E1C"/>
    <w:rsid w:val="008832E5"/>
    <w:rsid w:val="00891711"/>
    <w:rsid w:val="00895266"/>
    <w:rsid w:val="00897669"/>
    <w:rsid w:val="008A547D"/>
    <w:rsid w:val="008A5885"/>
    <w:rsid w:val="008B2B43"/>
    <w:rsid w:val="008C0181"/>
    <w:rsid w:val="008D0E51"/>
    <w:rsid w:val="008D4451"/>
    <w:rsid w:val="008D62B7"/>
    <w:rsid w:val="008E6895"/>
    <w:rsid w:val="008F0F84"/>
    <w:rsid w:val="00900B3C"/>
    <w:rsid w:val="00902518"/>
    <w:rsid w:val="00904FB5"/>
    <w:rsid w:val="0091136C"/>
    <w:rsid w:val="009157ED"/>
    <w:rsid w:val="00930D7D"/>
    <w:rsid w:val="0093743F"/>
    <w:rsid w:val="0095047E"/>
    <w:rsid w:val="009533B7"/>
    <w:rsid w:val="00956101"/>
    <w:rsid w:val="00962CD6"/>
    <w:rsid w:val="00993A60"/>
    <w:rsid w:val="00996F90"/>
    <w:rsid w:val="009B014E"/>
    <w:rsid w:val="009B2A44"/>
    <w:rsid w:val="009B4ABF"/>
    <w:rsid w:val="009D71D5"/>
    <w:rsid w:val="009E2887"/>
    <w:rsid w:val="009E5CB9"/>
    <w:rsid w:val="009E7F50"/>
    <w:rsid w:val="009F31F2"/>
    <w:rsid w:val="009F45A5"/>
    <w:rsid w:val="00A01C2E"/>
    <w:rsid w:val="00A02BB2"/>
    <w:rsid w:val="00A04052"/>
    <w:rsid w:val="00A12563"/>
    <w:rsid w:val="00A35769"/>
    <w:rsid w:val="00A44A6C"/>
    <w:rsid w:val="00A543B5"/>
    <w:rsid w:val="00A8185B"/>
    <w:rsid w:val="00A81FFF"/>
    <w:rsid w:val="00A8662E"/>
    <w:rsid w:val="00A86D06"/>
    <w:rsid w:val="00A94F61"/>
    <w:rsid w:val="00A96347"/>
    <w:rsid w:val="00AA3830"/>
    <w:rsid w:val="00AA5E2F"/>
    <w:rsid w:val="00AA7317"/>
    <w:rsid w:val="00AC2C0B"/>
    <w:rsid w:val="00AC4905"/>
    <w:rsid w:val="00AC5E2E"/>
    <w:rsid w:val="00AD73C3"/>
    <w:rsid w:val="00AE49C6"/>
    <w:rsid w:val="00AE7922"/>
    <w:rsid w:val="00AF0863"/>
    <w:rsid w:val="00B01011"/>
    <w:rsid w:val="00B11878"/>
    <w:rsid w:val="00B13671"/>
    <w:rsid w:val="00B20C14"/>
    <w:rsid w:val="00B41EAD"/>
    <w:rsid w:val="00B46F30"/>
    <w:rsid w:val="00B5443F"/>
    <w:rsid w:val="00B608C1"/>
    <w:rsid w:val="00B60D3D"/>
    <w:rsid w:val="00B61B99"/>
    <w:rsid w:val="00B61D95"/>
    <w:rsid w:val="00B67BF0"/>
    <w:rsid w:val="00B67E67"/>
    <w:rsid w:val="00B71403"/>
    <w:rsid w:val="00B9187F"/>
    <w:rsid w:val="00BB3050"/>
    <w:rsid w:val="00BB7831"/>
    <w:rsid w:val="00BC31BC"/>
    <w:rsid w:val="00BC6167"/>
    <w:rsid w:val="00BE4435"/>
    <w:rsid w:val="00BE54FC"/>
    <w:rsid w:val="00BE6B71"/>
    <w:rsid w:val="00C07BB3"/>
    <w:rsid w:val="00C2000E"/>
    <w:rsid w:val="00C20752"/>
    <w:rsid w:val="00C22DD8"/>
    <w:rsid w:val="00C379C9"/>
    <w:rsid w:val="00C37CDE"/>
    <w:rsid w:val="00C422B8"/>
    <w:rsid w:val="00C566D6"/>
    <w:rsid w:val="00C75B9A"/>
    <w:rsid w:val="00C8174D"/>
    <w:rsid w:val="00C839ED"/>
    <w:rsid w:val="00C84299"/>
    <w:rsid w:val="00C92F14"/>
    <w:rsid w:val="00C9308C"/>
    <w:rsid w:val="00C97365"/>
    <w:rsid w:val="00CA6B41"/>
    <w:rsid w:val="00CC08BA"/>
    <w:rsid w:val="00CC330A"/>
    <w:rsid w:val="00CC5727"/>
    <w:rsid w:val="00CC7135"/>
    <w:rsid w:val="00CC7DBD"/>
    <w:rsid w:val="00CD02AF"/>
    <w:rsid w:val="00CE1F26"/>
    <w:rsid w:val="00CE38C0"/>
    <w:rsid w:val="00CF3849"/>
    <w:rsid w:val="00D0233C"/>
    <w:rsid w:val="00D066FC"/>
    <w:rsid w:val="00D11449"/>
    <w:rsid w:val="00D11462"/>
    <w:rsid w:val="00D14D61"/>
    <w:rsid w:val="00D22A47"/>
    <w:rsid w:val="00D275FC"/>
    <w:rsid w:val="00D3576E"/>
    <w:rsid w:val="00D43297"/>
    <w:rsid w:val="00D46B0B"/>
    <w:rsid w:val="00D55ED8"/>
    <w:rsid w:val="00D70DB6"/>
    <w:rsid w:val="00D76048"/>
    <w:rsid w:val="00D83CBD"/>
    <w:rsid w:val="00D9039F"/>
    <w:rsid w:val="00D93C80"/>
    <w:rsid w:val="00D96A8F"/>
    <w:rsid w:val="00DA7994"/>
    <w:rsid w:val="00DB406A"/>
    <w:rsid w:val="00DC1DB5"/>
    <w:rsid w:val="00DE3E4E"/>
    <w:rsid w:val="00DE3F1C"/>
    <w:rsid w:val="00DE6977"/>
    <w:rsid w:val="00DE771D"/>
    <w:rsid w:val="00DF11A7"/>
    <w:rsid w:val="00E03E8D"/>
    <w:rsid w:val="00E052C9"/>
    <w:rsid w:val="00E214DC"/>
    <w:rsid w:val="00E271CB"/>
    <w:rsid w:val="00E34FE3"/>
    <w:rsid w:val="00E3588F"/>
    <w:rsid w:val="00E44AE7"/>
    <w:rsid w:val="00E44DBF"/>
    <w:rsid w:val="00E55D6C"/>
    <w:rsid w:val="00E57396"/>
    <w:rsid w:val="00E81A1B"/>
    <w:rsid w:val="00E81A86"/>
    <w:rsid w:val="00E8607B"/>
    <w:rsid w:val="00E87E2C"/>
    <w:rsid w:val="00E91073"/>
    <w:rsid w:val="00E93583"/>
    <w:rsid w:val="00EA2E64"/>
    <w:rsid w:val="00EA2F86"/>
    <w:rsid w:val="00EA6D39"/>
    <w:rsid w:val="00EB1D97"/>
    <w:rsid w:val="00EF4C53"/>
    <w:rsid w:val="00F006F1"/>
    <w:rsid w:val="00F07B7B"/>
    <w:rsid w:val="00F23B95"/>
    <w:rsid w:val="00F37C34"/>
    <w:rsid w:val="00F40388"/>
    <w:rsid w:val="00F63389"/>
    <w:rsid w:val="00F8747E"/>
    <w:rsid w:val="00F90A70"/>
    <w:rsid w:val="00F91977"/>
    <w:rsid w:val="00F97B57"/>
    <w:rsid w:val="00FA3E0B"/>
    <w:rsid w:val="00FA4F7C"/>
    <w:rsid w:val="00FB0456"/>
    <w:rsid w:val="00FB2201"/>
    <w:rsid w:val="00FB47F4"/>
    <w:rsid w:val="00FC658B"/>
    <w:rsid w:val="00FC7E29"/>
    <w:rsid w:val="00FD133D"/>
    <w:rsid w:val="00FD2B12"/>
    <w:rsid w:val="00FD2B9F"/>
    <w:rsid w:val="00FE2368"/>
    <w:rsid w:val="00FE566D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D260E1"/>
  <w15:docId w15:val="{153BB3F9-B7AF-415F-B065-21AFE3AF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B67E67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542B47"/>
    <w:pPr>
      <w:spacing w:after="200" w:line="276" w:lineRule="auto"/>
    </w:pPr>
    <w:rPr>
      <w:rFonts w:ascii="Calibri" w:eastAsia="Calibri" w:hAnsi="Calibri" w:cs="Times New Roman"/>
      <w:b/>
      <w:bCs/>
      <w:lang w:val="ru-RU" w:eastAsia="en-US" w:bidi="ar-SA"/>
    </w:rPr>
  </w:style>
  <w:style w:type="character" w:customStyle="1" w:styleId="afb">
    <w:name w:val="Тема примечания Знак"/>
    <w:link w:val="afa"/>
    <w:uiPriority w:val="99"/>
    <w:semiHidden/>
    <w:rsid w:val="00542B47"/>
    <w:rPr>
      <w:rFonts w:ascii="Times New Roman" w:eastAsia="Times New Roman" w:hAnsi="Times New Roman" w:cs="Arial Unicode MS"/>
      <w:b/>
      <w:bCs/>
      <w:lang w:val="en-GB" w:eastAsia="en-US" w:bidi="ml-IN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A8662E"/>
    <w:rPr>
      <w:color w:val="605E5C"/>
      <w:shd w:val="clear" w:color="auto" w:fill="E1DFDD"/>
    </w:rPr>
  </w:style>
  <w:style w:type="character" w:customStyle="1" w:styleId="tlid-translation">
    <w:name w:val="tlid-translation"/>
    <w:rsid w:val="002F2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office.ru@bauschhealth.com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ndda.kz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footer" Target="/word/footer1.xml" Id="R21e9639317c24841" /><Relationship Type="http://schemas.openxmlformats.org/officeDocument/2006/relationships/footer" Target="/word/footer2.xml" Id="Rfefe92f3df444a5f" /><Relationship Type="http://schemas.openxmlformats.org/officeDocument/2006/relationships/footer" Target="/word/footer3.xml" Id="Rc4ca5cff8b2040aa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0F21972FB074A9CFDAB23D3C76917" ma:contentTypeVersion="15" ma:contentTypeDescription="Create a new document." ma:contentTypeScope="" ma:versionID="811009ea80e81aba369c085c6315c19d">
  <xsd:schema xmlns:xsd="http://www.w3.org/2001/XMLSchema" xmlns:xs="http://www.w3.org/2001/XMLSchema" xmlns:p="http://schemas.microsoft.com/office/2006/metadata/properties" xmlns:ns1="http://schemas.microsoft.com/sharepoint/v3" xmlns:ns3="be4a8303-e585-4d2d-8b0b-43443bfec3b6" xmlns:ns4="f38b9ee8-2a88-49aa-a32e-12d7f2bb1bec" targetNamespace="http://schemas.microsoft.com/office/2006/metadata/properties" ma:root="true" ma:fieldsID="766dc64ebe458216a458351c79d64c53" ns1:_="" ns3:_="" ns4:_="">
    <xsd:import namespace="http://schemas.microsoft.com/sharepoint/v3"/>
    <xsd:import namespace="be4a8303-e585-4d2d-8b0b-43443bfec3b6"/>
    <xsd:import namespace="f38b9ee8-2a88-49aa-a32e-12d7f2bb1b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8303-e585-4d2d-8b0b-43443bfec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b9ee8-2a88-49aa-a32e-12d7f2bb1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D834D-B429-4CB9-B580-5C8E3C0900D1}">
  <ds:schemaRefs>
    <ds:schemaRef ds:uri="http://purl.org/dc/elements/1.1/"/>
    <ds:schemaRef ds:uri="http://schemas.microsoft.com/office/infopath/2007/PartnerControls"/>
    <ds:schemaRef ds:uri="be4a8303-e585-4d2d-8b0b-43443bfec3b6"/>
    <ds:schemaRef ds:uri="http://purl.org/dc/terms/"/>
    <ds:schemaRef ds:uri="f38b9ee8-2a88-49aa-a32e-12d7f2bb1bec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C9E0C5-A7F2-4B31-B100-F432DA7F5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4a8303-e585-4d2d-8b0b-43443bfec3b6"/>
    <ds:schemaRef ds:uri="f38b9ee8-2a88-49aa-a32e-12d7f2bb1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66BEA-E503-4130-9439-0BAD1FF2C4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CDCAA-45CE-42C9-BD4C-69E4DC8E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2377</Words>
  <Characters>13549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15895</CharactersWithSpaces>
  <SharedDoc>false</SharedDoc>
  <HLinks>
    <vt:vector size="12" baseType="variant">
      <vt:variant>
        <vt:i4>1769578</vt:i4>
      </vt:variant>
      <vt:variant>
        <vt:i4>3</vt:i4>
      </vt:variant>
      <vt:variant>
        <vt:i4>0</vt:i4>
      </vt:variant>
      <vt:variant>
        <vt:i4>5</vt:i4>
      </vt:variant>
      <vt:variant>
        <vt:lpwstr>mailto:office.ru@bauschhealth.com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Abdrakhmanova, Aliya</cp:lastModifiedBy>
  <cp:revision>10</cp:revision>
  <cp:lastPrinted>2018-03-22T06:08:00Z</cp:lastPrinted>
  <dcterms:created xsi:type="dcterms:W3CDTF">2021-09-21T07:27:00Z</dcterms:created>
  <dcterms:modified xsi:type="dcterms:W3CDTF">2022-02-23T08:36:00Z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0x0101005570F21972FB074A9CFDAB23D3C76917</vt:lpwstr>
  </property>
</Properties>
</file>